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 temelju članka 15. stavka 2. Zakona o javnoj nabavi („Narodne novine“, broj 120/16, 114/22 i 48/26.) i članka </w:t>
      </w:r>
      <w:r>
        <w:rPr>
          <w:rFonts w:eastAsia="Times New Roman" w:cstheme="minorHAnsi"/>
          <w:sz w:val="24"/>
          <w:szCs w:val="24"/>
          <w:lang w:val="en-US" w:eastAsia="hr-HR"/>
        </w:rPr>
        <w:t>58.</w:t>
      </w:r>
      <w:r>
        <w:rPr>
          <w:rFonts w:eastAsia="Times New Roman" w:cstheme="minorHAnsi"/>
          <w:sz w:val="24"/>
          <w:szCs w:val="24"/>
          <w:lang w:eastAsia="hr-HR"/>
        </w:rPr>
        <w:t xml:space="preserve"> Statuta</w:t>
      </w:r>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Osnovne</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škole</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Dobriša</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Cesarić</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Požega</w:t>
      </w:r>
      <w:proofErr w:type="spellEnd"/>
      <w:r>
        <w:rPr>
          <w:rFonts w:eastAsia="Times New Roman" w:cstheme="minorHAnsi"/>
          <w:sz w:val="24"/>
          <w:szCs w:val="24"/>
          <w:lang w:val="en-US" w:eastAsia="hr-HR"/>
        </w:rPr>
        <w:t xml:space="preserve">, </w:t>
      </w:r>
      <w:r>
        <w:rPr>
          <w:rFonts w:eastAsia="Times New Roman" w:cstheme="minorHAnsi"/>
          <w:sz w:val="24"/>
          <w:szCs w:val="24"/>
          <w:lang w:eastAsia="hr-HR"/>
        </w:rPr>
        <w:t xml:space="preserve">Školski odbor </w:t>
      </w:r>
      <w:proofErr w:type="spellStart"/>
      <w:r>
        <w:rPr>
          <w:rFonts w:eastAsia="Times New Roman" w:cstheme="minorHAnsi"/>
          <w:sz w:val="24"/>
          <w:szCs w:val="24"/>
          <w:lang w:val="en-US" w:eastAsia="hr-HR"/>
        </w:rPr>
        <w:t>Osnovne</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škole</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Dobriša</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Cesarić</w:t>
      </w:r>
      <w:proofErr w:type="spellEnd"/>
      <w:r>
        <w:rPr>
          <w:rFonts w:eastAsia="Times New Roman" w:cstheme="minorHAnsi"/>
          <w:sz w:val="24"/>
          <w:szCs w:val="24"/>
          <w:lang w:val="en-US" w:eastAsia="hr-HR"/>
        </w:rPr>
        <w:t>” Požega,  (</w:t>
      </w:r>
      <w:r>
        <w:rPr>
          <w:rFonts w:eastAsia="Times New Roman" w:cstheme="minorHAnsi"/>
          <w:sz w:val="24"/>
          <w:szCs w:val="24"/>
          <w:lang w:eastAsia="hr-HR"/>
        </w:rPr>
        <w:t>dalje Naručitelja) na sjednici održanoj ___________ 2026. godine donosi</w:t>
      </w:r>
    </w:p>
    <w:p w:rsidR="007F3CE3" w:rsidRPr="008F306D" w:rsidRDefault="007F3CE3" w:rsidP="007F3CE3">
      <w:pPr>
        <w:spacing w:after="0" w:line="276" w:lineRule="auto"/>
        <w:jc w:val="center"/>
        <w:rPr>
          <w:rFonts w:eastAsia="Times New Roman" w:cstheme="minorHAnsi"/>
          <w:b/>
          <w:i/>
          <w:color w:val="FF0000"/>
          <w:sz w:val="24"/>
          <w:szCs w:val="24"/>
          <w:u w:val="single"/>
          <w:lang w:eastAsia="hr-HR"/>
        </w:rPr>
      </w:pPr>
      <w:r w:rsidRPr="008F306D">
        <w:rPr>
          <w:rFonts w:eastAsia="Times New Roman" w:cstheme="minorHAnsi"/>
          <w:b/>
          <w:i/>
          <w:color w:val="FF0000"/>
          <w:sz w:val="24"/>
          <w:szCs w:val="24"/>
          <w:u w:val="single"/>
          <w:lang w:eastAsia="hr-HR"/>
        </w:rPr>
        <w:t>NACRT</w:t>
      </w: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PRAVILNIK O JEDNOSTAVNOJ NABAVI</w:t>
      </w: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 OPĆE ODREDBE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w:t>
      </w:r>
    </w:p>
    <w:p w:rsidR="007F3CE3" w:rsidRDefault="007F3CE3" w:rsidP="007F3CE3">
      <w:pPr>
        <w:spacing w:after="0" w:line="276" w:lineRule="auto"/>
        <w:outlineLvl w:val="2"/>
        <w:rPr>
          <w:rFonts w:eastAsia="Times New Roman" w:cstheme="minorHAnsi"/>
          <w:b/>
          <w:bCs/>
          <w:sz w:val="24"/>
          <w:szCs w:val="24"/>
          <w:lang w:eastAsia="hr-HR"/>
        </w:rPr>
      </w:pPr>
      <w:r>
        <w:rPr>
          <w:rFonts w:eastAsia="Times New Roman" w:cstheme="minorHAnsi"/>
          <w:b/>
          <w:bCs/>
          <w:sz w:val="24"/>
          <w:szCs w:val="24"/>
          <w:lang w:eastAsia="hr-HR"/>
        </w:rPr>
        <w:t>Predmet Pravilnika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Ovim Pravilnikom uređuju se pravila, uvjeti, način provedbe i odgovornost za provođenje postupaka jednostavne nabave roba, radova i usluga čija je procijenjena vrijednost manja od vrijednosnih pragova propisanih člankom 12. stavkom 1. Zakona o javnoj nabavi.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Ovim Pravilnikom uređuju se osobito:</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planiranje jednostavne nabave,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određivanje procijenjene vrijednosti nabave,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provedbe postupaka jednostavne nabave,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prava i obveze sudionika u postupku,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komunikacije s gospodarskim subjektima,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pravila elektroničke komunikacije,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pregleda i ocjene ponuda,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donošenje odluke o odabiru ili poništenju,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pravna zaštita putem prigovora, </w:t>
      </w:r>
    </w:p>
    <w:p w:rsidR="007F3CE3" w:rsidRDefault="007F3CE3" w:rsidP="007F3CE3">
      <w:pPr>
        <w:numPr>
          <w:ilvl w:val="0"/>
          <w:numId w:val="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dokumentiranje i čuvanje dokumentacije.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Ovaj Pravilnik primjenjuje se na sve postupke jednostavne nabave koje provodi Naručitelj, neovisno o izvoru financiranja.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 pitanja koja nisu uređena ovim Pravilnikom odgovarajuće se primjenjuju odredbe Zakona o javnoj nabavi kada je to u skladu s prirodom postupka jednostavne nabave.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Načela postupanja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U provedbi jednostavne nabave Naručitelj je obvezan poštovati načela javne nabave:</w:t>
      </w:r>
    </w:p>
    <w:p w:rsidR="007F3CE3" w:rsidRDefault="007F3CE3" w:rsidP="007F3CE3">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tržišnog natjecanja, </w:t>
      </w:r>
    </w:p>
    <w:p w:rsidR="007F3CE3" w:rsidRDefault="007F3CE3" w:rsidP="007F3CE3">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jednakog tretmana, </w:t>
      </w:r>
    </w:p>
    <w:p w:rsidR="007F3CE3" w:rsidRDefault="007F3CE3" w:rsidP="007F3CE3">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zabrane diskriminacije, </w:t>
      </w:r>
    </w:p>
    <w:p w:rsidR="007F3CE3" w:rsidRDefault="007F3CE3" w:rsidP="007F3CE3">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razmjernosti, </w:t>
      </w:r>
    </w:p>
    <w:p w:rsidR="007F3CE3" w:rsidRDefault="007F3CE3" w:rsidP="007F3CE3">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transparentnosti, </w:t>
      </w:r>
    </w:p>
    <w:p w:rsidR="007F3CE3" w:rsidRDefault="007F3CE3" w:rsidP="007F3CE3">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uzajamnog priznavanja, </w:t>
      </w:r>
    </w:p>
    <w:p w:rsidR="007F3CE3" w:rsidRDefault="007F3CE3" w:rsidP="007F3CE3">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slobode poslovnog </w:t>
      </w:r>
      <w:proofErr w:type="spellStart"/>
      <w:r>
        <w:rPr>
          <w:rFonts w:eastAsia="Times New Roman" w:cstheme="minorHAnsi"/>
          <w:sz w:val="24"/>
          <w:szCs w:val="24"/>
          <w:lang w:eastAsia="hr-HR"/>
        </w:rPr>
        <w:t>nastana</w:t>
      </w:r>
      <w:proofErr w:type="spellEnd"/>
      <w:r>
        <w:rPr>
          <w:rFonts w:eastAsia="Times New Roman" w:cstheme="minorHAnsi"/>
          <w:sz w:val="24"/>
          <w:szCs w:val="24"/>
          <w:lang w:eastAsia="hr-HR"/>
        </w:rPr>
        <w:t xml:space="preserve">, </w:t>
      </w:r>
    </w:p>
    <w:p w:rsidR="007F3CE3" w:rsidRDefault="007F3CE3" w:rsidP="007F3CE3">
      <w:pPr>
        <w:numPr>
          <w:ilvl w:val="0"/>
          <w:numId w:val="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načelo slobode pružanja usluga.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Postupci jednostavne nabave ne smiju se oblikovati niti provoditi s namjerom:</w:t>
      </w:r>
    </w:p>
    <w:p w:rsidR="007F3CE3" w:rsidRDefault="007F3CE3" w:rsidP="007F3CE3">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izbjegavanja primjene Zakona, </w:t>
      </w:r>
    </w:p>
    <w:p w:rsidR="007F3CE3" w:rsidRDefault="007F3CE3" w:rsidP="007F3CE3">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umjetnog dijeljenja predmeta nabave, </w:t>
      </w:r>
    </w:p>
    <w:p w:rsidR="007F3CE3" w:rsidRDefault="007F3CE3" w:rsidP="007F3CE3">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pogodovanja pojedinom gospodarskom subjektu, </w:t>
      </w:r>
    </w:p>
    <w:p w:rsidR="007F3CE3" w:rsidRDefault="007F3CE3" w:rsidP="007F3CE3">
      <w:pPr>
        <w:numPr>
          <w:ilvl w:val="0"/>
          <w:numId w:val="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ograničavanja tržišnog natjecanja.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Sve osobe koje sudjeluju u postupcima jednostavne nabave dužne su postupati zakonito, savjesno, profesionalno i nepristrano.</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Sukob interesa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Osobe koje sudjeluju u pripremi ili provedbi postupka dužne su prije početka rada potpisati izjavu o nepostojanju sukoba interesa.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tijekom postupka nastupi okolnost koja može predstavljati sukob interesa, osoba je dužna odmah o tome obavijestiti ravnatelja te se izuzeti iz daljnjeg sudjelovanja u postupku.</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vodi i ažurira popis gospodarskih subjekata s kojima postoji sukob interesa sukladno Zakonu.</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II. PLANIRANJE NABAVE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4.</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Planiranje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Jednostavna nabava planira se u skladu s potrebama Naručitelja i osiguranim financijskim sredstvima.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Postupci jednostavne nabave u pravilu se provode na temelju Plana nabave.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tijekom godine nastane potreba za nabavom koja nije bila planirana, postupak se može provesti nakon odgovarajuće izmjene ili dopune Plana nabave, osim kada posebnim propisom nije drukčije određeno.</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5.</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Procijenjena vrijednost nabave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Procijenjena vrijednost nabave određuje se prije pokretanja postupka bez poreza na dodanu vrijednost.</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Pri određivanju procijenjene vrijednosti uzima se u obzir ukupna vrijednost svih istovrsnih roba, radova ili usluga koje se planiraju nabaviti tijekom razdoblja za koje se nabava provodi.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Nije dopušteno umjetno dijeliti predmet nabave radi izbjegavanja primjene Zakona ili ovoga Pravilnika.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6.</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Analiza tržišta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Prije pokretanja postupka jednostavne nabave može se provesti analiza tržišta radi utvrđivanja procijenjene vrijednosti i dostupnosti predmeta nabave.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 postupke za koje se provodi javna objava u modulu jednostavne nabave EOJN RH analiza tržišta provodi se u pravilu.</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Analiza tržišta može uključivati:</w:t>
      </w:r>
    </w:p>
    <w:p w:rsidR="007F3CE3" w:rsidRDefault="007F3CE3" w:rsidP="007F3CE3">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internetske stranice gospodarskih subjekata, </w:t>
      </w:r>
    </w:p>
    <w:p w:rsidR="007F3CE3" w:rsidRDefault="007F3CE3" w:rsidP="007F3CE3">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kataloge i cjenike, </w:t>
      </w:r>
    </w:p>
    <w:p w:rsidR="007F3CE3" w:rsidRDefault="007F3CE3" w:rsidP="007F3CE3">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prethodno provedene postupke, </w:t>
      </w:r>
    </w:p>
    <w:p w:rsidR="007F3CE3" w:rsidRDefault="007F3CE3" w:rsidP="007F3CE3">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registre ugovora, </w:t>
      </w:r>
    </w:p>
    <w:p w:rsidR="007F3CE3" w:rsidRDefault="007F3CE3" w:rsidP="007F3CE3">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informativne ponude, </w:t>
      </w:r>
    </w:p>
    <w:p w:rsidR="007F3CE3" w:rsidRDefault="007F3CE3" w:rsidP="007F3CE3">
      <w:pPr>
        <w:numPr>
          <w:ilvl w:val="0"/>
          <w:numId w:val="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druge javno dostupne izvore.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O provedenoj analizi tržišta sastavlja se službena bilješka koja se prilaže dokumentaciji postupka.</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III. SUDIONICI U POSTUPKU JEDNOSTAVNE NABAVE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7.</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Ovlaštene osobe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Postupke jednostavne nabave provodi ravnatelj odnosno stručno povjerenstvo koje imenuje ravnatelj.</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 provedbu postupaka jednostavne nabave procijenjene vrijednosti veće od 15.000,00 eura ravnatelj donosi Odluku o početku postupka kojom imenuje tri osobe za pripremu i provedbu postupka.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Članovi stručnog povjerenstva ne moraju biti zaposlenici Naručitelja.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Stručno povjerenstvo osobito:</w:t>
      </w:r>
    </w:p>
    <w:p w:rsidR="007F3CE3" w:rsidRDefault="007F3CE3" w:rsidP="007F3CE3">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priprema dokumentaciju o nabavi, </w:t>
      </w:r>
    </w:p>
    <w:p w:rsidR="007F3CE3" w:rsidRDefault="007F3CE3" w:rsidP="007F3CE3">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provodi postupak nabave, </w:t>
      </w:r>
    </w:p>
    <w:p w:rsidR="007F3CE3" w:rsidRDefault="007F3CE3" w:rsidP="007F3CE3">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pregledava i ocjenjuje ponude, </w:t>
      </w:r>
    </w:p>
    <w:p w:rsidR="007F3CE3" w:rsidRDefault="007F3CE3" w:rsidP="007F3CE3">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sastavlja zapisnik, </w:t>
      </w:r>
    </w:p>
    <w:p w:rsidR="007F3CE3" w:rsidRDefault="007F3CE3" w:rsidP="007F3CE3">
      <w:pPr>
        <w:numPr>
          <w:ilvl w:val="0"/>
          <w:numId w:val="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predlaže donošenje odluke o odabiru ili poništenju.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Ravnatelj može pojedine stručne poslove povjeriti vanjskim stručnim osobama kada to zahtijeva složenost predmeta nabave.</w:t>
      </w: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IV. VRIJEDNOSNI PRAGOVI I NAČIN PROVEDBE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8.</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Vrijednosni pragovi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Jednostavna nabava provodi se prema sljedećim vrijednosnim pragovima: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1"/>
        <w:gridCol w:w="5521"/>
      </w:tblGrid>
      <w:tr w:rsidR="007F3CE3" w:rsidTr="00203D37">
        <w:trPr>
          <w:tblHeader/>
          <w:tblCellSpacing w:w="15" w:type="dxa"/>
        </w:trPr>
        <w:tc>
          <w:tcPr>
            <w:tcW w:w="3499" w:type="dxa"/>
            <w:tcBorders>
              <w:top w:val="single" w:sz="4" w:space="0" w:color="auto"/>
              <w:left w:val="single" w:sz="4" w:space="0" w:color="auto"/>
              <w:bottom w:val="single" w:sz="4" w:space="0" w:color="auto"/>
              <w:right w:val="single" w:sz="4" w:space="0" w:color="auto"/>
            </w:tcBorders>
            <w:vAlign w:val="center"/>
          </w:tcPr>
          <w:p w:rsidR="007F3CE3" w:rsidRDefault="007F3CE3" w:rsidP="00203D37">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Procijenjena vrijednost</w:t>
            </w:r>
          </w:p>
        </w:tc>
        <w:tc>
          <w:tcPr>
            <w:tcW w:w="5483" w:type="dxa"/>
            <w:tcBorders>
              <w:top w:val="single" w:sz="4" w:space="0" w:color="auto"/>
              <w:left w:val="single" w:sz="4" w:space="0" w:color="auto"/>
              <w:bottom w:val="single" w:sz="4" w:space="0" w:color="auto"/>
              <w:right w:val="single" w:sz="4" w:space="0" w:color="auto"/>
            </w:tcBorders>
            <w:vAlign w:val="center"/>
          </w:tcPr>
          <w:p w:rsidR="007F3CE3" w:rsidRDefault="007F3CE3" w:rsidP="00203D37">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Način provedbe</w:t>
            </w:r>
          </w:p>
        </w:tc>
      </w:tr>
      <w:tr w:rsidR="007F3CE3" w:rsidTr="00203D37">
        <w:trPr>
          <w:tblCellSpacing w:w="15" w:type="dxa"/>
        </w:trPr>
        <w:tc>
          <w:tcPr>
            <w:tcW w:w="3499" w:type="dxa"/>
            <w:vAlign w:val="center"/>
          </w:tcPr>
          <w:p w:rsidR="007F3CE3" w:rsidRDefault="007F3CE3" w:rsidP="00203D3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do 15.000,00 EUR</w:t>
            </w:r>
          </w:p>
        </w:tc>
        <w:tc>
          <w:tcPr>
            <w:tcW w:w="5483" w:type="dxa"/>
            <w:vAlign w:val="center"/>
          </w:tcPr>
          <w:p w:rsidR="007F3CE3" w:rsidRDefault="007F3CE3" w:rsidP="00203D3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prema odredbama ovoga Pravilnika, bez obvezne primjene EOJN RH</w:t>
            </w:r>
          </w:p>
        </w:tc>
      </w:tr>
      <w:tr w:rsidR="007F3CE3" w:rsidRPr="007F3CE3" w:rsidTr="00203D37">
        <w:trPr>
          <w:tblCellSpacing w:w="15" w:type="dxa"/>
        </w:trPr>
        <w:tc>
          <w:tcPr>
            <w:tcW w:w="3499" w:type="dxa"/>
            <w:vAlign w:val="center"/>
          </w:tcPr>
          <w:p w:rsidR="007F3CE3" w:rsidRDefault="007F3CE3" w:rsidP="00203D3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više od 15.000,00 EUR</w:t>
            </w:r>
          </w:p>
          <w:p w:rsidR="007F3CE3" w:rsidRPr="000301BF" w:rsidRDefault="007F3CE3" w:rsidP="00203D3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 do 25.000,00 EUR </w:t>
            </w:r>
            <w:r w:rsidRPr="000301BF">
              <w:rPr>
                <w:rFonts w:eastAsia="Times New Roman" w:cstheme="minorHAnsi"/>
                <w:sz w:val="24"/>
                <w:szCs w:val="24"/>
                <w:lang w:eastAsia="hr-HR"/>
              </w:rPr>
              <w:t>za robu i usluge</w:t>
            </w:r>
          </w:p>
          <w:p w:rsidR="007F3CE3" w:rsidRDefault="007F3CE3" w:rsidP="00203D37">
            <w:pPr>
              <w:spacing w:after="0" w:line="276" w:lineRule="auto"/>
              <w:jc w:val="both"/>
              <w:rPr>
                <w:rFonts w:eastAsia="Times New Roman" w:cstheme="minorHAnsi"/>
                <w:sz w:val="24"/>
                <w:szCs w:val="24"/>
                <w:lang w:eastAsia="hr-HR"/>
              </w:rPr>
            </w:pPr>
            <w:r w:rsidRPr="000301BF">
              <w:rPr>
                <w:rFonts w:eastAsia="Times New Roman" w:cstheme="minorHAnsi"/>
                <w:sz w:val="24"/>
                <w:szCs w:val="24"/>
                <w:lang w:eastAsia="hr-HR"/>
              </w:rPr>
              <w:t xml:space="preserve"> do 45.000,00 EUR za radove</w:t>
            </w:r>
          </w:p>
        </w:tc>
        <w:tc>
          <w:tcPr>
            <w:tcW w:w="5483" w:type="dxa"/>
            <w:vAlign w:val="center"/>
          </w:tcPr>
          <w:p w:rsidR="007F3CE3" w:rsidRPr="007F3CE3" w:rsidRDefault="007F3CE3" w:rsidP="00203D37">
            <w:pPr>
              <w:spacing w:after="0" w:line="276" w:lineRule="auto"/>
              <w:jc w:val="both"/>
              <w:rPr>
                <w:rFonts w:eastAsia="Times New Roman" w:cstheme="minorHAnsi"/>
                <w:sz w:val="24"/>
                <w:szCs w:val="24"/>
                <w:lang w:eastAsia="hr-HR"/>
              </w:rPr>
            </w:pPr>
            <w:r w:rsidRPr="007F3CE3">
              <w:rPr>
                <w:rFonts w:eastAsia="Times New Roman" w:cstheme="minorHAnsi"/>
                <w:sz w:val="24"/>
                <w:szCs w:val="24"/>
                <w:lang w:eastAsia="hr-HR"/>
              </w:rPr>
              <w:t>upućivanjem poziva na dostavu ponuda jednom ili više gospodarskih subjekata putem modula jednostavne nabave u EOJN RH</w:t>
            </w:r>
          </w:p>
        </w:tc>
      </w:tr>
      <w:tr w:rsidR="007F3CE3" w:rsidTr="00203D37">
        <w:trPr>
          <w:tblCellSpacing w:w="15" w:type="dxa"/>
        </w:trPr>
        <w:tc>
          <w:tcPr>
            <w:tcW w:w="3499" w:type="dxa"/>
            <w:vAlign w:val="center"/>
          </w:tcPr>
          <w:p w:rsidR="007F3CE3" w:rsidRPr="000301BF" w:rsidRDefault="007F3CE3" w:rsidP="00203D37">
            <w:pPr>
              <w:spacing w:after="0" w:line="276" w:lineRule="auto"/>
              <w:jc w:val="both"/>
              <w:rPr>
                <w:rFonts w:eastAsia="Times New Roman" w:cstheme="minorHAnsi"/>
                <w:sz w:val="24"/>
                <w:szCs w:val="24"/>
                <w:lang w:eastAsia="hr-HR"/>
              </w:rPr>
            </w:pPr>
            <w:r w:rsidRPr="000301BF">
              <w:rPr>
                <w:rFonts w:eastAsia="Times New Roman" w:cstheme="minorHAnsi"/>
                <w:sz w:val="24"/>
                <w:szCs w:val="24"/>
                <w:lang w:eastAsia="hr-HR"/>
              </w:rPr>
              <w:t>robe i usluge iznad 25.000,00 EUR do 50.000,00 EUR</w:t>
            </w:r>
          </w:p>
        </w:tc>
        <w:tc>
          <w:tcPr>
            <w:tcW w:w="5483" w:type="dxa"/>
            <w:vAlign w:val="center"/>
          </w:tcPr>
          <w:p w:rsidR="007F3CE3" w:rsidRDefault="007F3CE3" w:rsidP="00203D3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javna objava u EOJN RH</w:t>
            </w:r>
          </w:p>
        </w:tc>
      </w:tr>
      <w:tr w:rsidR="007F3CE3" w:rsidTr="00203D37">
        <w:trPr>
          <w:tblCellSpacing w:w="15" w:type="dxa"/>
        </w:trPr>
        <w:tc>
          <w:tcPr>
            <w:tcW w:w="3499" w:type="dxa"/>
            <w:vAlign w:val="center"/>
          </w:tcPr>
          <w:p w:rsidR="007F3CE3" w:rsidRDefault="007F3CE3" w:rsidP="00203D3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radovi iznad 45.000,00 EUR do </w:t>
            </w:r>
            <w:r w:rsidRPr="000301BF">
              <w:rPr>
                <w:rFonts w:eastAsia="Times New Roman" w:cstheme="minorHAnsi"/>
                <w:sz w:val="24"/>
                <w:szCs w:val="24"/>
                <w:lang w:eastAsia="hr-HR"/>
              </w:rPr>
              <w:t>100.000,00 EUR</w:t>
            </w:r>
          </w:p>
        </w:tc>
        <w:tc>
          <w:tcPr>
            <w:tcW w:w="5483" w:type="dxa"/>
            <w:vAlign w:val="center"/>
          </w:tcPr>
          <w:p w:rsidR="007F3CE3" w:rsidRDefault="007F3CE3" w:rsidP="00203D37">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javna objava u EOJN RH</w:t>
            </w:r>
          </w:p>
        </w:tc>
      </w:tr>
    </w:tbl>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(2) Vrijednosti iz stavka 1. ovoga članka iskazane su bez poreza na dodanu vrijednost.</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9.</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Nabava procijenjene vrijednosti do 15.000,00 eura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Nabava procijenjene vrijednosti do 15.000,00 eura provodi se na način kojim se osigurava ekonomično i učinkovito trošenje javnih sredstava.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Nabava se može provesti:</w:t>
      </w:r>
    </w:p>
    <w:p w:rsidR="007F3CE3" w:rsidRDefault="007F3CE3" w:rsidP="007F3CE3">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izdavanjem narudžbenice, </w:t>
      </w:r>
    </w:p>
    <w:p w:rsidR="007F3CE3" w:rsidRDefault="007F3CE3" w:rsidP="007F3CE3">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sklapanjem ugovora, </w:t>
      </w:r>
    </w:p>
    <w:p w:rsidR="007F3CE3" w:rsidRDefault="007F3CE3" w:rsidP="007F3CE3">
      <w:pPr>
        <w:numPr>
          <w:ilvl w:val="0"/>
          <w:numId w:val="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prihvatom ponude gospodarskog subjekta.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Prije donošenja odluke o odabiru preporučuje se ispitivanje tržišta kada je to moguće i svrhovito.</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priroda predmeta nabave dopušta tržišno natjecanje, u pravilu se pribavlja jedna ili više informativnih ili obvezujućih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Broj prikupljenih ponuda ovisi o predmetu nabave, stanju na tržištu i načelu ekonomičnosti te nije unaprijed propisan.</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10.</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Nabava procijenjene vrijednosti veće od 15.000,00 eura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Postupak jednostavne nabave procijenjene vrijednosti veće od 15.000,00 eura obvezno se provodi putem modula jednostavne nabave u EOJN RH.</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nabavi odnosno poziv na dostavu ponuda objavljuje se ili dostavlja putem EOJN RH, ovisno o vrijednosti nabave i odredbama ovoga Pravilnika.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Komunikacija između Naručitelja i gospodarskih subjekata provodi se putem EOJN RH, osim ako zbog tehničkih razloga to nije moguće.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Ponude se dostavljaju isključivo putem EOJN RH.</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11.</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Postupci bez javne objave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nabavu:</w:t>
      </w:r>
    </w:p>
    <w:p w:rsidR="007F3CE3" w:rsidRDefault="007F3CE3" w:rsidP="007F3CE3">
      <w:pPr>
        <w:numPr>
          <w:ilvl w:val="0"/>
          <w:numId w:val="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robe i usluga procijenjene vrijednosti veće od 15.000,00 eura do 25.000,00 eura, </w:t>
      </w:r>
    </w:p>
    <w:p w:rsidR="007F3CE3" w:rsidRDefault="007F3CE3" w:rsidP="007F3CE3">
      <w:pPr>
        <w:numPr>
          <w:ilvl w:val="0"/>
          <w:numId w:val="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radova procijenjene vrijednosti veće od 15.000,00 eura do 45.000,00 eura,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 upućuje poziv na dostavu ponuda putem EOJN RH jednom ili više  gospodarskih subjekata, ako na tržištu postoji dovoljan broj gospodarskih subjekata.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w:t>
      </w:r>
      <w:r w:rsidR="000301BF">
        <w:rPr>
          <w:rFonts w:eastAsia="Times New Roman" w:cstheme="minorHAnsi"/>
          <w:sz w:val="24"/>
          <w:szCs w:val="24"/>
          <w:lang w:eastAsia="hr-HR"/>
        </w:rPr>
        <w:t>2</w:t>
      </w:r>
      <w:r>
        <w:rPr>
          <w:rFonts w:eastAsia="Times New Roman" w:cstheme="minorHAnsi"/>
          <w:sz w:val="24"/>
          <w:szCs w:val="24"/>
          <w:lang w:eastAsia="hr-HR"/>
        </w:rPr>
        <w:t>) Prilikom odabira gospodarskih subjekata Naručitelj vodi računa o poticanju tržišnog natjecanja te, kada je to moguće, izbjegava učestalo pozivanje istih gospodarskih subjekata.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12.</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Postupci s javnom objavom</w:t>
      </w:r>
    </w:p>
    <w:p w:rsidR="007F3CE3" w:rsidRPr="000301BF"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(1) Za nabavu robe i usluga procijenjene vrijednosti veće od 25.000,00 eura </w:t>
      </w:r>
      <w:r w:rsidRPr="000301BF">
        <w:rPr>
          <w:rFonts w:eastAsia="Times New Roman" w:cstheme="minorHAnsi"/>
          <w:sz w:val="24"/>
          <w:szCs w:val="24"/>
          <w:lang w:eastAsia="hr-HR"/>
        </w:rPr>
        <w:t>do 50.000,00 eura te radova procijenjene vrijednosti veće od 45.000,00 eura do 100.000,00 eura poziv na dostavu ponuda obvezno se javno objavljuje u modulu jednostavne nabave EOJN RH.</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nabavi mora biti izrađena na jasan, nedvojben i razumljiv način kako bi svim gospodarskim subjektima omogućila izradu usporedivih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Javno objavljeni poziv mora sadržavati najmanje:</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naziv naručitelja, </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opis predmeta nabave, </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tehničke specifikacije, </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procijenjenu vrijednost, kada je primjenjivo, </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za odabir ponude, </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za dostavu ponuda, </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način dostave ponuda, </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izvršenja ugovora, </w:t>
      </w:r>
    </w:p>
    <w:p w:rsidR="007F3CE3" w:rsidRDefault="007F3CE3" w:rsidP="007F3CE3">
      <w:pPr>
        <w:numPr>
          <w:ilvl w:val="0"/>
          <w:numId w:val="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druge podatke potrebne za izradu ponude. </w:t>
      </w:r>
    </w:p>
    <w:p w:rsidR="007F3CE3" w:rsidRDefault="007F3CE3" w:rsidP="007F3CE3">
      <w:pPr>
        <w:tabs>
          <w:tab w:val="left" w:pos="720"/>
        </w:tabs>
        <w:spacing w:after="0" w:line="276" w:lineRule="auto"/>
        <w:ind w:left="720"/>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 IZNIMKE OD JAVNE OBJAVE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13.</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Iznimke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Iznimno od članka 12. ovoga Pravilnika, Naručitelj nije obvezan provesti javnu objavu u modulu jednostavne nabave EOJN RH u slučajevima propisanim člankom 15. stavkom 7. Zakona o javnoj nabavi.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Javni poziv nije obvezan ako:</w:t>
      </w:r>
    </w:p>
    <w:p w:rsidR="007F3CE3" w:rsidRDefault="007F3CE3" w:rsidP="007F3CE3">
      <w:pPr>
        <w:numPr>
          <w:ilvl w:val="0"/>
          <w:numId w:val="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 prethodno provedenom postupku nije zaprimljena nijedna ponuda ili nijedna valjana ponuda, a uvjeti nabave nisu bitno izmijenjeni, </w:t>
      </w:r>
    </w:p>
    <w:p w:rsidR="007F3CE3" w:rsidRDefault="007F3CE3" w:rsidP="007F3CE3">
      <w:pPr>
        <w:numPr>
          <w:ilvl w:val="0"/>
          <w:numId w:val="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predmet nabave može izvršiti samo određeni gospodarski subjekt zbog: </w:t>
      </w:r>
    </w:p>
    <w:p w:rsidR="007F3CE3" w:rsidRDefault="007F3CE3" w:rsidP="007F3CE3">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stvaranja ili stjecanja jedinstvenog umjetničkog djela, </w:t>
      </w:r>
    </w:p>
    <w:p w:rsidR="007F3CE3" w:rsidRDefault="007F3CE3" w:rsidP="007F3CE3">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tehničkih razloga, </w:t>
      </w:r>
    </w:p>
    <w:p w:rsidR="007F3CE3" w:rsidRDefault="007F3CE3" w:rsidP="007F3CE3">
      <w:pPr>
        <w:numPr>
          <w:ilvl w:val="0"/>
          <w:numId w:val="1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zaštite isključivih prava, uključujući prava intelektualnog vlasništva, </w:t>
      </w:r>
    </w:p>
    <w:p w:rsidR="007F3CE3" w:rsidRDefault="007F3CE3" w:rsidP="007F3CE3">
      <w:pPr>
        <w:numPr>
          <w:ilvl w:val="0"/>
          <w:numId w:val="1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postoji iznimna žurnost uzrokovana okolnostima koje Naručitelj nije mogao predvidjeti niti na njih utjecati.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Razlozi za primjenu iznimke moraju biti jasno navedeni i obrazloženi u dokumentaciji postupka i objavi u EOJN RH, kada je to propisano Zakonom.</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 DOKUMENTACIJA O NABAVI I POZIV NA DOSTAVU PONUDA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14.</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Dokumentacija o nabavi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Za provedbu postupka jednostavne nabave izrađuje se dokumentacija o nabavi ili poziv na dostavu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mora biti jasna, razumljiva i nedvojbena te omogućiti izradu usporedivih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Dokumentacija o nabavi, ovisno o predmetu nabave, osobito sadrži:</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naziv i podatke o Naručitelju,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opis predmeta nabave,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tehničke specifikacije,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procijenjenu vrijednost nabave, kada je primjenjivo,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za odabir ponude,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rok i način dostave ponuda,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izvršenja ugovora,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uvjete sposobnosti gospodarskih subjekata, ako se zahtijevaju,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osnove za isključenje, ako se primjenjuju,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troškovnik ili drugi obrazac za iskazivanje cijene, </w:t>
      </w:r>
    </w:p>
    <w:p w:rsidR="007F3CE3" w:rsidRDefault="007F3CE3" w:rsidP="007F3CE3">
      <w:pPr>
        <w:numPr>
          <w:ilvl w:val="0"/>
          <w:numId w:val="1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ostale podatke potrebne za izradu ponude.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Tehničke specifikacije moraju omogućavati tržišno natjecanje i ne smiju neopravdano pogodovati određenom gospodarskom subjektu.</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Ako se u dokumentaciji navodi robna marka, patent, tip, proizvođač ili određeno podrijetlo proizvoda, mora se omogućiti nuđenje jednakovrijednog proizvoda, osim kada je drukčije dopušteno Zakonom.</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15.</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Uvjeti sposobnosti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Naručitelj može odrediti uvjete sposobnosti gospodarskih subjekata ako su razmjerni predmetu nabave.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Uvjeti sposobnosti mogu se odnositi na:</w:t>
      </w:r>
    </w:p>
    <w:p w:rsidR="007F3CE3" w:rsidRDefault="007F3CE3" w:rsidP="007F3CE3">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sposobnost za obavljanje profesionalne djelatnosti, </w:t>
      </w:r>
    </w:p>
    <w:p w:rsidR="007F3CE3" w:rsidRDefault="007F3CE3" w:rsidP="007F3CE3">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ekonomsku i financijsku sposobnost, </w:t>
      </w:r>
    </w:p>
    <w:p w:rsidR="007F3CE3" w:rsidRDefault="007F3CE3" w:rsidP="007F3CE3">
      <w:pPr>
        <w:numPr>
          <w:ilvl w:val="0"/>
          <w:numId w:val="1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tehničku i stručnu sposobnost.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Dokazi kojima se dokazuje ispunjavanje uvjeta sposobnosti određuju se u dokumentaciji o nabavi.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Naručitelj neće zahtijevati dokaze koji nisu razmjerni vrijednosti i složenosti predmeta nabave.</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VII. ROKOVI I DOSTAVA PONUDA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16.</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Rok za dostavu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Rok za dostavu ponuda određuje se vodeći računa o složenosti predmeta nabave i vremenu potrebnom za pripremu ponude.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Rok za dostavu ponuda u pravilu ne može biti kraći od:</w:t>
      </w:r>
    </w:p>
    <w:p w:rsidR="007F3CE3" w:rsidRDefault="007F3CE3" w:rsidP="007F3CE3">
      <w:pPr>
        <w:numPr>
          <w:ilvl w:val="0"/>
          <w:numId w:val="1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tri (3) radna dana kod postupaka bez javne objave, </w:t>
      </w:r>
    </w:p>
    <w:p w:rsidR="007F3CE3" w:rsidRDefault="007F3CE3" w:rsidP="007F3CE3">
      <w:pPr>
        <w:numPr>
          <w:ilvl w:val="0"/>
          <w:numId w:val="1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pet (5) radnih dana kod postupaka s javnom objavom u EOJN RH.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U posebno opravdanim slučajevima rok može biti kraći ako to ne narušava tržišno natjecanje i jednak tretman gospodarskih subjekata.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tijekom postupka dođe do bitne izmjene dokumentacije o nabavi, rok za dostavu ponuda produžit će se kako bi gospodarski subjekti imali dovoljno vremena za izradu ponuda.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17.</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Dostava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Ponude se dostavljaju na način određen dokumentacijom o nabavi.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 postupcima koji se provode putem modula jednostavne nabave EOJN RH ponude se dostavljaju isključivo putem toga sustava.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(3) U postupcima do 15.000,00 eura ponude se mogu dostaviti elektroničkom poštom ili drugim dokazivim načinom.</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VIII. PREGLED I OCJENA PONUDA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18.</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Otvaranje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Otvaranje ponuda u postupcima jednostavne nabave nije javno.</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Nakon isteka roka za dostavu ponuda stručno povjerenstvo pristupa pregledu i ocjeni ponuda.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19.</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Pregled i ocjena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Tijekom pregleda ponuda utvrđuje se osobito:</w:t>
      </w:r>
    </w:p>
    <w:p w:rsidR="007F3CE3" w:rsidRDefault="007F3CE3" w:rsidP="007F3CE3">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pravodobnost dostave, </w:t>
      </w:r>
    </w:p>
    <w:p w:rsidR="007F3CE3" w:rsidRDefault="007F3CE3" w:rsidP="007F3CE3">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ispunjava li ponuditelj propisane uvjete, </w:t>
      </w:r>
    </w:p>
    <w:p w:rsidR="007F3CE3" w:rsidRDefault="007F3CE3" w:rsidP="007F3CE3">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odgovara li ponuđeni predmet zahtjevima dokumentacije, </w:t>
      </w:r>
    </w:p>
    <w:p w:rsidR="007F3CE3" w:rsidRDefault="007F3CE3" w:rsidP="007F3CE3">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ispravnost izračuna cijene, </w:t>
      </w:r>
    </w:p>
    <w:p w:rsidR="007F3CE3" w:rsidRDefault="007F3CE3" w:rsidP="007F3CE3">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postojanje razloga za odbijanje ponude, </w:t>
      </w:r>
    </w:p>
    <w:p w:rsidR="007F3CE3" w:rsidRDefault="007F3CE3" w:rsidP="007F3CE3">
      <w:pPr>
        <w:numPr>
          <w:ilvl w:val="0"/>
          <w:numId w:val="1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ostali elementi bitni za odabir.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Tijekom pregleda i ocjene ponuda Naručitelj može od ponuditelja zatražiti pojašnjenje ili upotpunjavanje ponude, pod uvjetom da se time ne mijenja sadržaj ponude niti narušava načelo jednakog tretmana.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Ako postoji računska pogreška, Naručitelj može ispraviti pogrešku uz prethodnu suglasnost ponuditelja.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Ako ponuditelj ne dostavi prihvatljivo obrazloženje u ostavljenom roku, ponuda se može odbiti.</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20.</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Razlozi za odbijanje ponude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 će odbiti ponudu ako utvrdi da:</w:t>
      </w:r>
    </w:p>
    <w:p w:rsidR="007F3CE3" w:rsidRDefault="007F3CE3" w:rsidP="007F3C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dostavljena u roku, </w:t>
      </w:r>
    </w:p>
    <w:p w:rsidR="007F3CE3" w:rsidRDefault="007F3CE3" w:rsidP="007F3C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izrađena u skladu s dokumentacijom o nabavi, </w:t>
      </w:r>
    </w:p>
    <w:p w:rsidR="007F3CE3" w:rsidRDefault="007F3CE3" w:rsidP="007F3C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ponuditelj ne ispunjava propisane uvjete, </w:t>
      </w:r>
    </w:p>
    <w:p w:rsidR="007F3CE3" w:rsidRDefault="007F3CE3" w:rsidP="007F3C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postoje osnove za isključenje ponuditelja, </w:t>
      </w:r>
    </w:p>
    <w:p w:rsidR="007F3CE3" w:rsidRDefault="007F3CE3" w:rsidP="007F3C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ponuđeni predmet ne odgovara tehničkim zahtjevima, </w:t>
      </w:r>
    </w:p>
    <w:p w:rsidR="007F3CE3" w:rsidRDefault="007F3CE3" w:rsidP="007F3C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ponuditelj nije prihvatio ispravak računske pogreške, </w:t>
      </w:r>
    </w:p>
    <w:p w:rsidR="007F3CE3" w:rsidRDefault="007F3CE3" w:rsidP="007F3C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dostavljeno prihvatljivo obrazloženje neuobičajeno niske cijene, </w:t>
      </w:r>
    </w:p>
    <w:p w:rsidR="007F3CE3" w:rsidRDefault="007F3CE3" w:rsidP="007F3CE3">
      <w:pPr>
        <w:numPr>
          <w:ilvl w:val="0"/>
          <w:numId w:val="1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postoje drugi razlozi propisani dokumentacijom o nabavi ili Zakonom. </w:t>
      </w:r>
    </w:p>
    <w:p w:rsidR="007F3CE3" w:rsidRDefault="007F3CE3" w:rsidP="007F3CE3">
      <w:pPr>
        <w:spacing w:after="0" w:line="276" w:lineRule="auto"/>
        <w:ind w:left="720"/>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IX. KRITERIJ ZA ODABIR PONUDE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lastRenderedPageBreak/>
        <w:t>Članak 21.</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Kriteriji za odabir</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Kriterij za odabir ponude može biti:</w:t>
      </w:r>
    </w:p>
    <w:p w:rsidR="007F3CE3" w:rsidRDefault="007F3CE3" w:rsidP="007F3CE3">
      <w:pPr>
        <w:numPr>
          <w:ilvl w:val="0"/>
          <w:numId w:val="1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najniža cijena ili </w:t>
      </w:r>
    </w:p>
    <w:p w:rsidR="007F3CE3" w:rsidRDefault="007F3CE3" w:rsidP="007F3CE3">
      <w:pPr>
        <w:numPr>
          <w:ilvl w:val="0"/>
          <w:numId w:val="17"/>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ekonomski najpovoljnija ponuda.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je kriterij ekonomski najpovoljnija ponuda, mogu se primijeniti jedan ili više kriterija, osobito:</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kvaliteta,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funkcionalna i tehnička svojstva,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trošak životnog vijeka,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isporuke ili izvršenja,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jamstveni rok,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organizacija i kvalifikacije osoba koje će izvršavati ugovor,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servis i održavanje,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energetska učinkovitost,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okolišna svojstva, </w:t>
      </w:r>
    </w:p>
    <w:p w:rsidR="007F3CE3" w:rsidRDefault="007F3CE3" w:rsidP="007F3CE3">
      <w:pPr>
        <w:numPr>
          <w:ilvl w:val="0"/>
          <w:numId w:val="18"/>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drugi kriteriji povezani s predmetom nabave.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Svi kriteriji, njihova relativna važnost i način bodovanja moraju biti unaprijed određeni u dokumentaciji o nabavi.</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22.</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Zapisnik o pregledu i ocjeni ponuda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 pregledu i ocjeni ponuda sastavlja se zapisnik.</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Zapisnik sadrži najmanje:</w:t>
      </w:r>
    </w:p>
    <w:p w:rsidR="007F3CE3" w:rsidRDefault="007F3CE3" w:rsidP="007F3CE3">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postupku, </w:t>
      </w:r>
    </w:p>
    <w:p w:rsidR="007F3CE3" w:rsidRDefault="007F3CE3" w:rsidP="007F3CE3">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popis zaprimljenih ponuda, </w:t>
      </w:r>
    </w:p>
    <w:p w:rsidR="007F3CE3" w:rsidRDefault="007F3CE3" w:rsidP="007F3CE3">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pregled ispunjavanja uvjeta, </w:t>
      </w:r>
    </w:p>
    <w:p w:rsidR="007F3CE3" w:rsidRDefault="007F3CE3" w:rsidP="007F3CE3">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rezultate pregleda i ocjene, </w:t>
      </w:r>
    </w:p>
    <w:p w:rsidR="007F3CE3" w:rsidRDefault="007F3CE3" w:rsidP="007F3CE3">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razloge odbijanja pojedinih ponuda, ako postoje, </w:t>
      </w:r>
    </w:p>
    <w:p w:rsidR="007F3CE3" w:rsidRDefault="007F3CE3" w:rsidP="007F3CE3">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rangiranje ponuda, </w:t>
      </w:r>
    </w:p>
    <w:p w:rsidR="007F3CE3" w:rsidRDefault="007F3CE3" w:rsidP="007F3CE3">
      <w:pPr>
        <w:numPr>
          <w:ilvl w:val="0"/>
          <w:numId w:val="19"/>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prijedlog za donošenje odluke o odabiru ili poništenju.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Zapisnik potpisuju članovi stručnog povjerenstva.</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 ODLUKA O ODABIRU I PONIŠTENJE POSTUPKA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23.</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Odluka o odabiru</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Nakon pregleda i ocjene ponuda, na temelju prijedloga stručnog povjerenstva, ravnatelj donosi odluku o odabiru najpovoljnije ponude.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Odluka o odabiru mora sadržavati najmanje:</w:t>
      </w:r>
    </w:p>
    <w:p w:rsidR="007F3CE3" w:rsidRDefault="007F3CE3" w:rsidP="007F3CE3">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Naručitelju, </w:t>
      </w:r>
    </w:p>
    <w:p w:rsidR="007F3CE3" w:rsidRDefault="007F3CE3" w:rsidP="007F3CE3">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predmetu nabave, </w:t>
      </w:r>
    </w:p>
    <w:p w:rsidR="007F3CE3" w:rsidRDefault="007F3CE3" w:rsidP="007F3CE3">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naziv odabranog ponuditelja, </w:t>
      </w:r>
    </w:p>
    <w:p w:rsidR="007F3CE3" w:rsidRDefault="007F3CE3" w:rsidP="007F3CE3">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cijenu odabrane ponude, </w:t>
      </w:r>
    </w:p>
    <w:p w:rsidR="007F3CE3" w:rsidRDefault="007F3CE3" w:rsidP="007F3CE3">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kriterij prema kojem je ponuda odabrana, </w:t>
      </w:r>
    </w:p>
    <w:p w:rsidR="007F3CE3" w:rsidRDefault="007F3CE3" w:rsidP="007F3CE3">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obrazloženje razloga odabira, </w:t>
      </w:r>
    </w:p>
    <w:p w:rsidR="007F3CE3" w:rsidRDefault="007F3CE3" w:rsidP="007F3CE3">
      <w:pPr>
        <w:numPr>
          <w:ilvl w:val="0"/>
          <w:numId w:val="20"/>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podatak o roku za podnošenje prigovora, kada je primjenjivo.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odabiru dostavlja se ponuditeljima na način određen dokumentacijom o nabavi.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U postupcima koji se provode putem modula jednostavne nabave EOJN RH odluka o odabiru objavljuje se putem EOJN RH, sukladno pravilima tog sustava.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24.</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Odluka o poništenju postupka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Ravnatelj može donijeti odluku o poništenju postupka jednostavne nabave ako:</w:t>
      </w:r>
    </w:p>
    <w:p w:rsidR="007F3CE3" w:rsidRDefault="007F3CE3" w:rsidP="007F3CE3">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nije pristigla nijedna ponuda, </w:t>
      </w:r>
    </w:p>
    <w:p w:rsidR="007F3CE3" w:rsidRDefault="007F3CE3" w:rsidP="007F3CE3">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nisu pristigle prihvatljive ili prikladne ponude, </w:t>
      </w:r>
    </w:p>
    <w:p w:rsidR="007F3CE3" w:rsidRDefault="007F3CE3" w:rsidP="007F3CE3">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nakon provedbe postupka nije moguće izvršiti nabavu pod uvjetima određenim dokumentacijom, </w:t>
      </w:r>
    </w:p>
    <w:p w:rsidR="007F3CE3" w:rsidRDefault="007F3CE3" w:rsidP="007F3CE3">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nastupe okolnosti zbog kojih je prestala potreba za nabavom, </w:t>
      </w:r>
    </w:p>
    <w:p w:rsidR="007F3CE3" w:rsidRDefault="007F3CE3" w:rsidP="007F3CE3">
      <w:pPr>
        <w:numPr>
          <w:ilvl w:val="0"/>
          <w:numId w:val="21"/>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nastupe druge okolnosti zbog kojih nastavak postupka nije opravdan.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Odluka o poništenju mora sadržavati obrazloženje razloga poništenja.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poništenju dostavlja se ponuditeljima na način određen dokumentacijom o nabavi.</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 PRAVNA ZAŠTITA – PRIGOVOR</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25.</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Pravo na prigovor</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Naručitelja.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Prigovor se može podnijeti osobito zbog:</w:t>
      </w:r>
    </w:p>
    <w:p w:rsidR="007F3CE3" w:rsidRDefault="007F3CE3" w:rsidP="007F3CE3">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povrede načela javne nabave, </w:t>
      </w:r>
    </w:p>
    <w:p w:rsidR="007F3CE3" w:rsidRDefault="007F3CE3" w:rsidP="007F3CE3">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nepravilnosti u postupku, </w:t>
      </w:r>
    </w:p>
    <w:p w:rsidR="007F3CE3" w:rsidRDefault="007F3CE3" w:rsidP="007F3CE3">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diskriminirajućih uvjeta, </w:t>
      </w:r>
    </w:p>
    <w:p w:rsidR="007F3CE3" w:rsidRDefault="007F3CE3" w:rsidP="007F3CE3">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nepravilnosti kod pregleda i ocjene ponuda, </w:t>
      </w:r>
    </w:p>
    <w:p w:rsidR="007F3CE3" w:rsidRDefault="007F3CE3" w:rsidP="007F3CE3">
      <w:pPr>
        <w:numPr>
          <w:ilvl w:val="0"/>
          <w:numId w:val="22"/>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nezakonite odluke o odabiru ili poništenju.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Prigovor se podnosi u roku od pet (5) radnih  dana od dana primitka odluke ili druge radnje na koju se odnosi.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Prigovor mora sadržavati najmanje:</w:t>
      </w:r>
    </w:p>
    <w:p w:rsidR="007F3CE3" w:rsidRDefault="007F3CE3" w:rsidP="007F3CE3">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podatke o gospodarskom subjektu koji podnosi prigovor, </w:t>
      </w:r>
    </w:p>
    <w:p w:rsidR="007F3CE3" w:rsidRDefault="007F3CE3" w:rsidP="007F3CE3">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oznaku postupka jednostavne nabave, </w:t>
      </w:r>
    </w:p>
    <w:p w:rsidR="007F3CE3" w:rsidRDefault="007F3CE3" w:rsidP="007F3CE3">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radnju Naručitelja na koju se prigovor odnosi, </w:t>
      </w:r>
    </w:p>
    <w:p w:rsidR="007F3CE3" w:rsidRDefault="007F3CE3" w:rsidP="007F3CE3">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razloge prigovora i obrazloženje,</w:t>
      </w:r>
    </w:p>
    <w:p w:rsidR="007F3CE3" w:rsidRDefault="007F3CE3" w:rsidP="007F3CE3">
      <w:pPr>
        <w:pStyle w:val="Odlomakpopisa"/>
        <w:numPr>
          <w:ilvl w:val="0"/>
          <w:numId w:val="23"/>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prijedlog načina otklanjanja navodne nepravilnosti.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(5) Podnošenje prigovora ne odgađa provedbu postupka jednostavne nabave, osim ako ravnatelj ocijeni da bi nastavak postupka mogao utjecati na zakonitost postupka ili uzrokovati štetu Naručitelju ili gospodarskim subjektima.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26.</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Postupanje po prigovoru</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Ravnatelj razmatra osnovanost prigovora i donosi odluku o prigovoru u roku od 10 dana od dana njegova zaprimanja.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Odlukom o prigovoru može se:</w:t>
      </w:r>
    </w:p>
    <w:p w:rsidR="007F3CE3" w:rsidRDefault="007F3CE3" w:rsidP="007F3CE3">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odbaciti prigovor kao nepravodoban ili nedopušten, </w:t>
      </w:r>
    </w:p>
    <w:p w:rsidR="007F3CE3" w:rsidRDefault="007F3CE3" w:rsidP="007F3CE3">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odbiti prigovor kao neosnovan, </w:t>
      </w:r>
    </w:p>
    <w:p w:rsidR="007F3CE3" w:rsidRDefault="007F3CE3" w:rsidP="007F3CE3">
      <w:pPr>
        <w:numPr>
          <w:ilvl w:val="0"/>
          <w:numId w:val="24"/>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usvojiti prigovor i poduzeti odgovarajuće mjere radi otklanjanja nepravilnosti.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Odluka o prigovoru dostavlja se podnositelju prigovora bez odgode.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Podnošenje prigovora ne predstavlja žalbu u smislu Zakona o javnoj nabavi niti se njime osniva nadležnost Državne komisije za kontrolu postupaka javne nabave.</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XII. SKLAPANJE I IZVRŠENJE UGOVORA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27.</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Ugovor ili narudžbenica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Nakon donošenja odluke o odabiru može se pristupiti sklapanju ugovora ili izdavanju narudžbenice.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Ugovor ili narudžbenica mora sadržavati najmanje:</w:t>
      </w:r>
    </w:p>
    <w:p w:rsidR="007F3CE3" w:rsidRDefault="007F3CE3" w:rsidP="007F3CE3">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predmet nabave, </w:t>
      </w:r>
    </w:p>
    <w:p w:rsidR="007F3CE3" w:rsidRDefault="007F3CE3" w:rsidP="007F3CE3">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ugovorne strane, </w:t>
      </w:r>
    </w:p>
    <w:p w:rsidR="007F3CE3" w:rsidRDefault="007F3CE3" w:rsidP="007F3CE3">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cijenu, </w:t>
      </w:r>
    </w:p>
    <w:p w:rsidR="007F3CE3" w:rsidRDefault="007F3CE3" w:rsidP="007F3CE3">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rok i način izvršenja, </w:t>
      </w:r>
    </w:p>
    <w:p w:rsidR="007F3CE3" w:rsidRDefault="007F3CE3" w:rsidP="007F3CE3">
      <w:pPr>
        <w:numPr>
          <w:ilvl w:val="0"/>
          <w:numId w:val="25"/>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prava i obveze ugovornih strana.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Za nabave manje vrijednosti ugovor se može zamijeniti prihvatom ponude ili izdavanjem narudžbenice, ako je takav način primjeren predmetu nabave.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Ako je u postupku jednostavne nabave podnesen prigovor, ugovor o nabavi odnosno narudžbenica ne može se sklopiti prije donošenja odluke o prigovoru.</w:t>
      </w:r>
    </w:p>
    <w:p w:rsidR="007F3CE3" w:rsidRDefault="007F3CE3" w:rsidP="007F3CE3">
      <w:pPr>
        <w:spacing w:after="0" w:line="276" w:lineRule="auto"/>
        <w:jc w:val="center"/>
        <w:outlineLvl w:val="1"/>
        <w:rPr>
          <w:rFonts w:eastAsia="Times New Roman" w:cstheme="minorHAnsi"/>
          <w:b/>
          <w:bCs/>
          <w:sz w:val="24"/>
          <w:szCs w:val="24"/>
          <w:lang w:eastAsia="hr-HR"/>
        </w:rPr>
      </w:pPr>
    </w:p>
    <w:p w:rsidR="007F3CE3" w:rsidRDefault="007F3CE3" w:rsidP="007F3CE3">
      <w:pPr>
        <w:spacing w:after="0" w:line="276" w:lineRule="auto"/>
        <w:jc w:val="center"/>
        <w:outlineLvl w:val="1"/>
        <w:rPr>
          <w:rFonts w:eastAsia="Times New Roman" w:cstheme="minorHAnsi"/>
          <w:b/>
          <w:bCs/>
          <w:sz w:val="24"/>
          <w:szCs w:val="24"/>
          <w:lang w:eastAsia="hr-HR"/>
        </w:rPr>
      </w:pPr>
    </w:p>
    <w:p w:rsidR="007F3CE3" w:rsidRDefault="007F3CE3" w:rsidP="007F3CE3">
      <w:pPr>
        <w:spacing w:after="0" w:line="276" w:lineRule="auto"/>
        <w:jc w:val="center"/>
        <w:outlineLvl w:val="1"/>
        <w:rPr>
          <w:rFonts w:eastAsia="Times New Roman" w:cstheme="minorHAnsi"/>
          <w:b/>
          <w:bCs/>
          <w:sz w:val="24"/>
          <w:szCs w:val="24"/>
          <w:lang w:eastAsia="hr-HR"/>
        </w:rPr>
      </w:pP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28.</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Izmjene i raskid ugovora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Izmjene ugovora o jednostavnoj nabavi dopuštene su ako ne mijenjaju bitno predmet nabave, ugovorne uvjete i svrhu sklopljenog ugovora.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 izmjene ugovora na odgovarajući način mogu se primijeniti načela i pravila Zakona o javnoj nabavi koja uređuju izmjene ugovora o javnoj nabavi.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Svaka izmjena ugovora mora biti obrazložena i dokumentirana.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(4) Naručitelj može raskinuti ugovor o nabavi ako gospodarski subjekt ne izvršava ugovorene obveze ili ih izvršava protivno ugovoru.</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Prije raskida ugovora Naručitelj će, ako je to moguće, pisanim putem pozvati gospodarski subjekt da u primjerenom roku otkloni utvrđene nepravilnosti.</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(6) Ako gospodarski subjekt u ostavljenom roku ne otkloni nepravilnosti, Naručitelj može donijeti  odluku o raskidu ugovora</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XIII. DOKUMENTIRANJE I ČUVANJE DOKUMENTACIJE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29.</w:t>
      </w:r>
    </w:p>
    <w:p w:rsidR="007F3CE3" w:rsidRDefault="007F3CE3" w:rsidP="007F3CE3">
      <w:pPr>
        <w:spacing w:after="0" w:line="276" w:lineRule="auto"/>
        <w:jc w:val="both"/>
        <w:rPr>
          <w:rFonts w:eastAsia="Times New Roman" w:cstheme="minorHAnsi"/>
          <w:b/>
          <w:bCs/>
          <w:sz w:val="24"/>
          <w:szCs w:val="24"/>
          <w:lang w:eastAsia="hr-HR"/>
        </w:rPr>
      </w:pPr>
      <w:r>
        <w:rPr>
          <w:rFonts w:eastAsia="Times New Roman" w:cstheme="minorHAnsi"/>
          <w:b/>
          <w:bCs/>
          <w:sz w:val="24"/>
          <w:szCs w:val="24"/>
          <w:lang w:eastAsia="hr-HR"/>
        </w:rPr>
        <w:t>Evidencija i registar ugovora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Naručitelj vodi evidenciju provedenih postupaka jednostavne nabave.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Dokumentacija o postupku osobito sadrži:</w:t>
      </w:r>
    </w:p>
    <w:p w:rsidR="007F3CE3" w:rsidRDefault="007F3CE3" w:rsidP="007F3CE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odluku o početku postupka, kada se donosi, </w:t>
      </w:r>
    </w:p>
    <w:p w:rsidR="007F3CE3" w:rsidRDefault="007F3CE3" w:rsidP="007F3CE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dokumentaciju o nabavi, </w:t>
      </w:r>
    </w:p>
    <w:p w:rsidR="007F3CE3" w:rsidRDefault="007F3CE3" w:rsidP="007F3CE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pozive gospodarskim subjektima, </w:t>
      </w:r>
    </w:p>
    <w:p w:rsidR="007F3CE3" w:rsidRDefault="007F3CE3" w:rsidP="007F3CE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zaprimljene ponude, </w:t>
      </w:r>
    </w:p>
    <w:p w:rsidR="007F3CE3" w:rsidRDefault="007F3CE3" w:rsidP="007F3CE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zapisnik o pregledu i ocjeni, </w:t>
      </w:r>
    </w:p>
    <w:p w:rsidR="007F3CE3" w:rsidRDefault="007F3CE3" w:rsidP="007F3CE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odluku o odabiru ili poništenju, </w:t>
      </w:r>
    </w:p>
    <w:p w:rsidR="007F3CE3" w:rsidRDefault="007F3CE3" w:rsidP="007F3CE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ugovor ili narudžbenicu, </w:t>
      </w:r>
    </w:p>
    <w:p w:rsidR="007F3CE3" w:rsidRDefault="007F3CE3" w:rsidP="007F3CE3">
      <w:pPr>
        <w:numPr>
          <w:ilvl w:val="0"/>
          <w:numId w:val="26"/>
        </w:num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drugu dokumentaciju nastalu tijekom postupka. </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Dokumentacija se čuva sukladno propisima kojima se uređuje arhiviranje i čuvanje dokumentarnog gradiva.</w:t>
      </w:r>
    </w:p>
    <w:p w:rsidR="007F3CE3" w:rsidRDefault="007F3CE3" w:rsidP="007F3CE3">
      <w:pPr>
        <w:spacing w:after="0" w:line="276" w:lineRule="auto"/>
        <w:jc w:val="both"/>
        <w:rPr>
          <w:rFonts w:eastAsia="Times New Roman" w:cstheme="minorHAnsi"/>
          <w:bCs/>
          <w:sz w:val="24"/>
          <w:szCs w:val="24"/>
          <w:lang w:eastAsia="hr-HR"/>
        </w:rPr>
      </w:pPr>
      <w:r>
        <w:rPr>
          <w:rFonts w:eastAsia="Times New Roman" w:cstheme="minorHAnsi"/>
          <w:sz w:val="24"/>
          <w:szCs w:val="24"/>
          <w:lang w:eastAsia="hr-HR"/>
        </w:rPr>
        <w:t>(4)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30.</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Objavljivanje Pravilnika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Ovaj Pravilnik, kao i njegove izmjene i dopune, objavljuju se na mrežnim stranicama Naručitelja.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Naručitelj je obvezan ovaj Pravilnik učiniti dostupnim u Elektroničkom oglasniku javne nabave Republike Hrvatske (EOJN RH), sukladno Zakonu o javnoj nabavi.</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p>
    <w:p w:rsidR="007F3CE3" w:rsidRDefault="007F3CE3" w:rsidP="007F3CE3">
      <w:pPr>
        <w:spacing w:after="0" w:line="276" w:lineRule="auto"/>
        <w:jc w:val="center"/>
        <w:outlineLvl w:val="0"/>
        <w:rPr>
          <w:rFonts w:eastAsia="Times New Roman" w:cstheme="minorHAnsi"/>
          <w:b/>
          <w:bCs/>
          <w:kern w:val="36"/>
          <w:sz w:val="24"/>
          <w:szCs w:val="24"/>
          <w:lang w:eastAsia="hr-HR"/>
        </w:rPr>
      </w:pPr>
      <w:r>
        <w:rPr>
          <w:rFonts w:eastAsia="Times New Roman" w:cstheme="minorHAnsi"/>
          <w:b/>
          <w:bCs/>
          <w:kern w:val="36"/>
          <w:sz w:val="24"/>
          <w:szCs w:val="24"/>
          <w:lang w:eastAsia="hr-HR"/>
        </w:rPr>
        <w:t>XIV. PRIJELAZNE I ZAVRŠNE ODREDBE</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31.</w:t>
      </w:r>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Usklađivanje postupaka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(2) Odredbe ovoga Pravilnika koje se odnose na provedbu postupaka putem modula jednostavne nabave EOJN RH primjenjuju se od dana početka obvezne primjene tog modula, sukladno Zakonu o javnoj nabavi.</w:t>
      </w:r>
    </w:p>
    <w:p w:rsidR="007F3CE3" w:rsidRDefault="007F3CE3" w:rsidP="007F3CE3">
      <w:pPr>
        <w:spacing w:after="0" w:line="276" w:lineRule="auto"/>
        <w:jc w:val="center"/>
        <w:rPr>
          <w:rFonts w:eastAsia="Times New Roman" w:cstheme="minorHAnsi"/>
          <w:b/>
          <w:sz w:val="24"/>
          <w:szCs w:val="24"/>
          <w:lang w:eastAsia="hr-HR"/>
        </w:rPr>
      </w:pPr>
      <w:r>
        <w:rPr>
          <w:rFonts w:eastAsia="Times New Roman" w:cstheme="minorHAnsi"/>
          <w:b/>
          <w:sz w:val="24"/>
          <w:szCs w:val="24"/>
          <w:lang w:eastAsia="hr-HR"/>
        </w:rPr>
        <w:t>Članak 32.</w:t>
      </w:r>
    </w:p>
    <w:p w:rsidR="007F3CE3" w:rsidRDefault="007F3CE3" w:rsidP="007F3CE3">
      <w:pPr>
        <w:spacing w:after="0" w:line="276" w:lineRule="auto"/>
        <w:jc w:val="both"/>
        <w:rPr>
          <w:rFonts w:eastAsia="Times New Roman" w:cstheme="minorHAnsi"/>
          <w:b/>
          <w:sz w:val="24"/>
          <w:szCs w:val="24"/>
          <w:lang w:eastAsia="hr-HR"/>
        </w:rPr>
      </w:pPr>
      <w:r>
        <w:rPr>
          <w:rFonts w:eastAsia="Times New Roman" w:cstheme="minorHAnsi"/>
          <w:b/>
          <w:sz w:val="24"/>
          <w:szCs w:val="24"/>
          <w:lang w:eastAsia="hr-HR"/>
        </w:rPr>
        <w:t>Ograničenje vrijednosti ugovora tijekom izvršenja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(1) Tijekom izvršenja ugovora o nabavi sklopljenog u postupku jednostavne nabave ukupna vrijednost ugovora, uključujući sve izmjene i dodatke ugovoru, ne smije prijeći financijski prag nakon kojeg se prema ovom Pravilniku primjenjuju drugačija </w:t>
      </w:r>
      <w:proofErr w:type="spellStart"/>
      <w:r>
        <w:rPr>
          <w:rFonts w:eastAsia="Times New Roman" w:cstheme="minorHAnsi"/>
          <w:sz w:val="24"/>
          <w:szCs w:val="24"/>
          <w:lang w:eastAsia="hr-HR"/>
        </w:rPr>
        <w:t>postupovna</w:t>
      </w:r>
      <w:proofErr w:type="spellEnd"/>
      <w:r>
        <w:rPr>
          <w:rFonts w:eastAsia="Times New Roman" w:cstheme="minorHAnsi"/>
          <w:sz w:val="24"/>
          <w:szCs w:val="24"/>
          <w:lang w:eastAsia="hr-HR"/>
        </w:rPr>
        <w:t xml:space="preserve"> pravila provedbe nabave.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Ako bi izmjena ugovora dovela do povećanja vrijednosti ugovora iznad financijskog praga iz stavka 1. ovoga članka, Naručitelj je dužan provesti novi postupak nabave sukladno pravilima koja se primjenjuju za odgovarajući financijski prag.</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Prilikom odlučivanja o izmjeni ugovora Naručitelj je dužan uzeti u obzir ukupnu procijenjenu vrijednost ugovora nakon predložene izmjene.</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Odredbe ovoga članka primjenjuju se na sve izmjene ugovora, neovisno o njihovom pravnom obliku, uključujući dodatke ugovoru, narudžbenice, dodatne radove ili druge oblike povećanja ugovorne vrijednosti.</w:t>
      </w:r>
    </w:p>
    <w:p w:rsidR="007F3CE3" w:rsidRDefault="007F3CE3" w:rsidP="007F3CE3">
      <w:pPr>
        <w:spacing w:after="0" w:line="276" w:lineRule="auto"/>
        <w:jc w:val="center"/>
        <w:rPr>
          <w:rFonts w:eastAsia="Times New Roman" w:cstheme="minorHAnsi"/>
          <w:b/>
          <w:sz w:val="24"/>
          <w:szCs w:val="24"/>
          <w:lang w:eastAsia="hr-HR"/>
        </w:rPr>
      </w:pPr>
      <w:r>
        <w:rPr>
          <w:rFonts w:eastAsia="Times New Roman" w:cstheme="minorHAnsi"/>
          <w:b/>
          <w:sz w:val="24"/>
          <w:szCs w:val="24"/>
          <w:lang w:eastAsia="hr-HR"/>
        </w:rPr>
        <w:t>Članak 33.</w:t>
      </w:r>
    </w:p>
    <w:p w:rsidR="007F3CE3" w:rsidRDefault="007F3CE3" w:rsidP="007F3CE3">
      <w:pPr>
        <w:spacing w:after="0" w:line="276" w:lineRule="auto"/>
        <w:jc w:val="both"/>
        <w:rPr>
          <w:rFonts w:eastAsia="Times New Roman" w:cstheme="minorHAnsi"/>
          <w:b/>
          <w:sz w:val="24"/>
          <w:szCs w:val="24"/>
          <w:lang w:eastAsia="hr-HR"/>
        </w:rPr>
      </w:pPr>
      <w:r>
        <w:rPr>
          <w:rFonts w:eastAsia="Times New Roman" w:cstheme="minorHAnsi"/>
          <w:b/>
          <w:sz w:val="24"/>
          <w:szCs w:val="24"/>
          <w:lang w:eastAsia="hr-HR"/>
        </w:rPr>
        <w:t>Zaštita podataka, javnost postupka i poslovna tajna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 (1)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(2)  Osobni podaci obrađuju se u skladu s Uredbom (EU) 2016/679 (Opća uredba o zaštiti podataka – GDPR) i Zakonom o provedbi Opće uredbe o zaštiti podataka.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(7) Poslovnom tajnom smatraju se podaci koje gospodarski subjekt u ponudi označi kao povjerljive, ako njihovo otkrivanje može narušiti tržišni položaj ponuditelja, osobito tehnička rješenja, </w:t>
      </w:r>
      <w:proofErr w:type="spellStart"/>
      <w:r>
        <w:rPr>
          <w:rFonts w:eastAsia="Times New Roman" w:cstheme="minorHAnsi"/>
          <w:sz w:val="24"/>
          <w:szCs w:val="24"/>
          <w:lang w:eastAsia="hr-HR"/>
        </w:rPr>
        <w:t>know-how</w:t>
      </w:r>
      <w:proofErr w:type="spellEnd"/>
      <w:r>
        <w:rPr>
          <w:rFonts w:eastAsia="Times New Roman" w:cstheme="minorHAnsi"/>
          <w:sz w:val="24"/>
          <w:szCs w:val="24"/>
          <w:lang w:eastAsia="hr-HR"/>
        </w:rPr>
        <w:t>, jedinične cijene u mjeri u kojoj je to opravdano te drugi podaci određeni posebnim propisima.</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lastRenderedPageBreak/>
        <w:t>(8) Naručitelj objavljuje odluke o odabiru i poništenju postupka jednostavne nabave na način određen ovim Pravilnikom i pozivom na dostavu ponuda, uz obvezno osiguravanje transparentnosti postupka i zaštite podataka koji se ne smiju javno objaviti.</w:t>
      </w:r>
    </w:p>
    <w:p w:rsidR="007F3CE3" w:rsidRDefault="007F3CE3" w:rsidP="007F3CE3">
      <w:pPr>
        <w:spacing w:after="0" w:line="276" w:lineRule="auto"/>
        <w:jc w:val="center"/>
        <w:outlineLvl w:val="1"/>
        <w:rPr>
          <w:rFonts w:eastAsia="Times New Roman" w:cstheme="minorHAnsi"/>
          <w:b/>
          <w:bCs/>
          <w:sz w:val="24"/>
          <w:szCs w:val="24"/>
          <w:lang w:eastAsia="hr-HR"/>
        </w:rPr>
      </w:pPr>
      <w:r>
        <w:rPr>
          <w:rFonts w:eastAsia="Times New Roman" w:cstheme="minorHAnsi"/>
          <w:b/>
          <w:bCs/>
          <w:sz w:val="24"/>
          <w:szCs w:val="24"/>
          <w:lang w:eastAsia="hr-HR"/>
        </w:rPr>
        <w:t>Članak 34.</w:t>
      </w:r>
      <w:bookmarkStart w:id="0" w:name="_GoBack"/>
      <w:bookmarkEnd w:id="0"/>
    </w:p>
    <w:p w:rsidR="007F3CE3" w:rsidRDefault="007F3CE3" w:rsidP="007F3CE3">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Stupanje na snagu</w:t>
      </w:r>
    </w:p>
    <w:p w:rsidR="007F3CE3" w:rsidRPr="00BF021A" w:rsidRDefault="007F3CE3" w:rsidP="007F3CE3">
      <w:pPr>
        <w:spacing w:after="0" w:line="276" w:lineRule="auto"/>
        <w:jc w:val="both"/>
        <w:rPr>
          <w:rFonts w:eastAsia="Times New Roman" w:cstheme="minorHAnsi"/>
          <w:strike/>
          <w:sz w:val="24"/>
          <w:szCs w:val="24"/>
          <w:lang w:eastAsia="hr-HR"/>
        </w:rPr>
      </w:pPr>
      <w:r w:rsidRPr="007F3CE3">
        <w:rPr>
          <w:rFonts w:eastAsia="Times New Roman" w:cstheme="minorHAnsi"/>
          <w:sz w:val="24"/>
          <w:szCs w:val="24"/>
          <w:lang w:eastAsia="hr-HR"/>
        </w:rPr>
        <w:t xml:space="preserve">(1) Ovaj Pravilnik stupa na snagu </w:t>
      </w:r>
      <w:r>
        <w:rPr>
          <w:rFonts w:eastAsia="Times New Roman" w:cstheme="minorHAnsi"/>
          <w:sz w:val="24"/>
          <w:szCs w:val="24"/>
          <w:lang w:eastAsia="hr-HR"/>
        </w:rPr>
        <w:t>0</w:t>
      </w:r>
      <w:r w:rsidRPr="007F3CE3">
        <w:rPr>
          <w:rFonts w:eastAsia="Times New Roman" w:cstheme="minorHAnsi"/>
          <w:sz w:val="24"/>
          <w:szCs w:val="24"/>
          <w:lang w:eastAsia="hr-HR"/>
        </w:rPr>
        <w:t xml:space="preserve">1. rujna 2026. godine </w:t>
      </w:r>
    </w:p>
    <w:p w:rsidR="007F3CE3" w:rsidRDefault="007F3CE3" w:rsidP="007F3CE3">
      <w:pPr>
        <w:spacing w:after="0" w:line="276" w:lineRule="auto"/>
        <w:jc w:val="both"/>
        <w:rPr>
          <w:rFonts w:eastAsia="Times New Roman" w:cstheme="minorHAnsi"/>
          <w:sz w:val="24"/>
          <w:szCs w:val="24"/>
          <w:lang w:val="en-US" w:eastAsia="hr-HR"/>
        </w:rPr>
      </w:pPr>
      <w:r>
        <w:rPr>
          <w:rFonts w:eastAsia="Times New Roman" w:cstheme="minorHAnsi"/>
          <w:sz w:val="24"/>
          <w:szCs w:val="24"/>
          <w:lang w:eastAsia="hr-HR"/>
        </w:rPr>
        <w:t>(2) Danom stupanja na snagu ovoga Pravilnika prestaje važiti prethodni Pravilnik o jednostavnoj nabavi  robe, usluga i radova u OŠ „</w:t>
      </w:r>
      <w:proofErr w:type="spellStart"/>
      <w:r>
        <w:rPr>
          <w:rFonts w:eastAsia="Times New Roman" w:cstheme="minorHAnsi"/>
          <w:sz w:val="24"/>
          <w:szCs w:val="24"/>
          <w:lang w:eastAsia="hr-HR"/>
        </w:rPr>
        <w:t>Dobriša</w:t>
      </w:r>
      <w:proofErr w:type="spellEnd"/>
      <w:r>
        <w:rPr>
          <w:rFonts w:eastAsia="Times New Roman" w:cstheme="minorHAnsi"/>
          <w:sz w:val="24"/>
          <w:szCs w:val="24"/>
          <w:lang w:eastAsia="hr-HR"/>
        </w:rPr>
        <w:t xml:space="preserve"> Cesarić“ Požega </w:t>
      </w:r>
      <w:r>
        <w:rPr>
          <w:rFonts w:eastAsia="Times New Roman" w:cstheme="minorHAnsi"/>
          <w:sz w:val="24"/>
          <w:szCs w:val="24"/>
          <w:lang w:val="en-US" w:eastAsia="hr-HR"/>
        </w:rPr>
        <w:t xml:space="preserve">(KLASA: 011-03/23-02/01; URBROJ: 2177-1-23-01-23-01, od 08. </w:t>
      </w:r>
      <w:proofErr w:type="spellStart"/>
      <w:r w:rsidR="00244113">
        <w:rPr>
          <w:rFonts w:eastAsia="Times New Roman" w:cstheme="minorHAnsi"/>
          <w:sz w:val="24"/>
          <w:szCs w:val="24"/>
          <w:lang w:val="en-US" w:eastAsia="hr-HR"/>
        </w:rPr>
        <w:t>v</w:t>
      </w:r>
      <w:r>
        <w:rPr>
          <w:rFonts w:eastAsia="Times New Roman" w:cstheme="minorHAnsi"/>
          <w:sz w:val="24"/>
          <w:szCs w:val="24"/>
          <w:lang w:val="en-US" w:eastAsia="hr-HR"/>
        </w:rPr>
        <w:t>eljače</w:t>
      </w:r>
      <w:proofErr w:type="spellEnd"/>
      <w:r w:rsidR="00244113">
        <w:rPr>
          <w:rFonts w:eastAsia="Times New Roman" w:cstheme="minorHAnsi"/>
          <w:sz w:val="24"/>
          <w:szCs w:val="24"/>
          <w:lang w:val="en-US" w:eastAsia="hr-HR"/>
        </w:rPr>
        <w:t xml:space="preserve"> </w:t>
      </w:r>
      <w:r>
        <w:rPr>
          <w:rFonts w:eastAsia="Times New Roman" w:cstheme="minorHAnsi"/>
          <w:sz w:val="24"/>
          <w:szCs w:val="24"/>
          <w:lang w:val="en-US" w:eastAsia="hr-HR"/>
        </w:rPr>
        <w:t xml:space="preserve">2023. </w:t>
      </w:r>
      <w:proofErr w:type="spellStart"/>
      <w:r>
        <w:rPr>
          <w:rFonts w:eastAsia="Times New Roman" w:cstheme="minorHAnsi"/>
          <w:sz w:val="24"/>
          <w:szCs w:val="24"/>
          <w:lang w:val="en-US" w:eastAsia="hr-HR"/>
        </w:rPr>
        <w:t>godine</w:t>
      </w:r>
      <w:proofErr w:type="spellEnd"/>
      <w:r>
        <w:rPr>
          <w:rFonts w:eastAsia="Times New Roman" w:cstheme="minorHAnsi"/>
          <w:sz w:val="24"/>
          <w:szCs w:val="24"/>
          <w:lang w:val="en-US" w:eastAsia="hr-HR"/>
        </w:rPr>
        <w:t xml:space="preserve">. </w:t>
      </w:r>
    </w:p>
    <w:p w:rsidR="007F3CE3" w:rsidRDefault="007F3CE3" w:rsidP="007F3CE3">
      <w:pPr>
        <w:spacing w:after="0" w:line="276" w:lineRule="auto"/>
        <w:jc w:val="both"/>
        <w:rPr>
          <w:rFonts w:eastAsia="Times New Roman" w:cstheme="minorHAnsi"/>
          <w:sz w:val="24"/>
          <w:szCs w:val="24"/>
          <w:lang w:eastAsia="hr-HR"/>
        </w:rPr>
      </w:pP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b/>
          <w:bCs/>
          <w:sz w:val="24"/>
          <w:szCs w:val="24"/>
          <w:lang w:eastAsia="hr-HR"/>
        </w:rPr>
        <w:t>KLASA:</w:t>
      </w:r>
      <w:r>
        <w:rPr>
          <w:rFonts w:eastAsia="Times New Roman" w:cstheme="minorHAnsi"/>
          <w:sz w:val="24"/>
          <w:szCs w:val="24"/>
          <w:lang w:eastAsia="hr-HR"/>
        </w:rPr>
        <w:t>____________</w:t>
      </w:r>
      <w:r>
        <w:rPr>
          <w:rFonts w:eastAsia="Times New Roman" w:cstheme="minorHAnsi"/>
          <w:sz w:val="24"/>
          <w:szCs w:val="24"/>
          <w:lang w:eastAsia="hr-HR"/>
        </w:rPr>
        <w:br/>
      </w:r>
      <w:r>
        <w:rPr>
          <w:rFonts w:eastAsia="Times New Roman" w:cstheme="minorHAnsi"/>
          <w:b/>
          <w:bCs/>
          <w:sz w:val="24"/>
          <w:szCs w:val="24"/>
          <w:lang w:eastAsia="hr-HR"/>
        </w:rPr>
        <w:t>URBROJ:</w:t>
      </w:r>
      <w:r>
        <w:rPr>
          <w:rFonts w:eastAsia="Times New Roman" w:cstheme="minorHAnsi"/>
          <w:sz w:val="24"/>
          <w:szCs w:val="24"/>
          <w:lang w:eastAsia="hr-HR"/>
        </w:rPr>
        <w:t xml:space="preserve"> ____________</w:t>
      </w:r>
    </w:p>
    <w:p w:rsidR="007F3CE3" w:rsidRDefault="007F3CE3" w:rsidP="007F3CE3">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 xml:space="preserve">U Požegi , __________ </w:t>
      </w:r>
    </w:p>
    <w:p w:rsidR="007F3CE3" w:rsidRPr="007F3CE3" w:rsidRDefault="007F3CE3" w:rsidP="007F3CE3">
      <w:pPr>
        <w:wordWrap w:val="0"/>
        <w:spacing w:after="0" w:line="276" w:lineRule="auto"/>
        <w:jc w:val="right"/>
        <w:rPr>
          <w:rFonts w:eastAsia="Times New Roman" w:cstheme="minorHAnsi"/>
          <w:sz w:val="24"/>
          <w:szCs w:val="24"/>
          <w:lang w:eastAsia="hr-HR"/>
        </w:rPr>
      </w:pPr>
    </w:p>
    <w:p w:rsidR="007F3CE3" w:rsidRDefault="007F3CE3" w:rsidP="007F3CE3">
      <w:pPr>
        <w:wordWrap w:val="0"/>
        <w:spacing w:after="0" w:line="276" w:lineRule="auto"/>
        <w:jc w:val="right"/>
        <w:rPr>
          <w:rFonts w:eastAsia="Times New Roman" w:cstheme="minorHAnsi"/>
          <w:sz w:val="24"/>
          <w:szCs w:val="24"/>
          <w:highlight w:val="yellow"/>
          <w:lang w:eastAsia="hr-HR"/>
        </w:rPr>
      </w:pPr>
    </w:p>
    <w:p w:rsidR="007F3CE3" w:rsidRDefault="007F3CE3" w:rsidP="007F3CE3">
      <w:pPr>
        <w:wordWrap w:val="0"/>
        <w:spacing w:after="0" w:line="276" w:lineRule="auto"/>
        <w:jc w:val="right"/>
        <w:rPr>
          <w:rFonts w:eastAsia="Times New Roman" w:cstheme="minorHAnsi"/>
          <w:sz w:val="24"/>
          <w:szCs w:val="24"/>
          <w:lang w:val="en-US" w:eastAsia="hr-HR"/>
        </w:rPr>
      </w:pPr>
      <w:r>
        <w:rPr>
          <w:rFonts w:eastAsia="Times New Roman" w:cstheme="minorHAnsi"/>
          <w:sz w:val="24"/>
          <w:szCs w:val="24"/>
          <w:lang w:eastAsia="hr-HR"/>
        </w:rPr>
        <w:t>Predsjednik Školskog odbora</w:t>
      </w:r>
      <w:r>
        <w:rPr>
          <w:rFonts w:eastAsia="Times New Roman" w:cstheme="minorHAnsi"/>
          <w:sz w:val="24"/>
          <w:szCs w:val="24"/>
          <w:lang w:val="en-US" w:eastAsia="hr-HR"/>
        </w:rPr>
        <w:t>:</w:t>
      </w:r>
      <w:r>
        <w:rPr>
          <w:rFonts w:eastAsia="Times New Roman" w:cstheme="minorHAnsi"/>
          <w:sz w:val="24"/>
          <w:szCs w:val="24"/>
          <w:lang w:val="en-US" w:eastAsia="hr-HR"/>
        </w:rPr>
        <w:br/>
      </w:r>
    </w:p>
    <w:p w:rsidR="007F3CE3" w:rsidRDefault="007F3CE3" w:rsidP="007F3CE3">
      <w:pPr>
        <w:spacing w:after="0" w:line="276" w:lineRule="auto"/>
        <w:jc w:val="center"/>
        <w:rPr>
          <w:rFonts w:eastAsia="Times New Roman" w:cstheme="minorHAnsi"/>
          <w:sz w:val="24"/>
          <w:szCs w:val="24"/>
          <w:lang w:val="en-US" w:eastAsia="hr-HR"/>
        </w:rPr>
      </w:pPr>
    </w:p>
    <w:p w:rsidR="007F3CE3" w:rsidRDefault="007F3CE3" w:rsidP="007F3CE3">
      <w:pPr>
        <w:spacing w:after="0" w:line="276" w:lineRule="auto"/>
        <w:jc w:val="right"/>
        <w:rPr>
          <w:rFonts w:eastAsia="Times New Roman" w:cstheme="minorHAnsi"/>
          <w:sz w:val="24"/>
          <w:szCs w:val="24"/>
          <w:lang w:eastAsia="hr-HR"/>
        </w:rPr>
      </w:pPr>
    </w:p>
    <w:p w:rsidR="007F3CE3" w:rsidRDefault="007F3CE3" w:rsidP="007F3CE3">
      <w:pPr>
        <w:spacing w:after="0" w:line="276" w:lineRule="auto"/>
        <w:jc w:val="right"/>
        <w:rPr>
          <w:rFonts w:eastAsia="Times New Roman" w:cstheme="minorHAnsi"/>
          <w:sz w:val="24"/>
          <w:szCs w:val="24"/>
          <w:lang w:eastAsia="hr-HR"/>
        </w:rPr>
      </w:pPr>
    </w:p>
    <w:p w:rsidR="007F3CE3" w:rsidRDefault="007F3CE3" w:rsidP="007F3CE3">
      <w:pPr>
        <w:wordWrap w:val="0"/>
        <w:spacing w:after="0" w:line="276" w:lineRule="auto"/>
        <w:jc w:val="right"/>
        <w:rPr>
          <w:rFonts w:eastAsia="Times New Roman" w:cstheme="minorHAnsi"/>
          <w:sz w:val="24"/>
          <w:szCs w:val="24"/>
          <w:lang w:val="en-US" w:eastAsia="hr-HR"/>
        </w:rPr>
      </w:pPr>
      <w:r>
        <w:rPr>
          <w:rFonts w:eastAsia="Times New Roman" w:cstheme="minorHAnsi"/>
          <w:sz w:val="24"/>
          <w:szCs w:val="24"/>
          <w:lang w:eastAsia="hr-HR"/>
        </w:rPr>
        <w:t xml:space="preserve">                                                                          Ravnatelj</w:t>
      </w:r>
      <w:proofErr w:type="spellStart"/>
      <w:r>
        <w:rPr>
          <w:rFonts w:eastAsia="Times New Roman" w:cstheme="minorHAnsi"/>
          <w:sz w:val="24"/>
          <w:szCs w:val="24"/>
          <w:lang w:val="en-US" w:eastAsia="hr-HR"/>
        </w:rPr>
        <w:t>ica</w:t>
      </w:r>
      <w:proofErr w:type="spellEnd"/>
      <w:r>
        <w:rPr>
          <w:rFonts w:eastAsia="Times New Roman" w:cstheme="minorHAnsi"/>
          <w:sz w:val="24"/>
          <w:szCs w:val="24"/>
          <w:lang w:val="en-US" w:eastAsia="hr-HR"/>
        </w:rPr>
        <w:t xml:space="preserve"> </w:t>
      </w:r>
      <w:proofErr w:type="spellStart"/>
      <w:r>
        <w:rPr>
          <w:rFonts w:eastAsia="Times New Roman" w:cstheme="minorHAnsi"/>
          <w:sz w:val="24"/>
          <w:szCs w:val="24"/>
          <w:lang w:val="en-US" w:eastAsia="hr-HR"/>
        </w:rPr>
        <w:t>škole</w:t>
      </w:r>
      <w:proofErr w:type="spellEnd"/>
      <w:r>
        <w:rPr>
          <w:rFonts w:eastAsia="Times New Roman" w:cstheme="minorHAnsi"/>
          <w:sz w:val="24"/>
          <w:szCs w:val="24"/>
          <w:lang w:val="en-US" w:eastAsia="hr-HR"/>
        </w:rPr>
        <w:t xml:space="preserve"> </w:t>
      </w:r>
    </w:p>
    <w:p w:rsidR="007F3CE3" w:rsidRDefault="007F3CE3" w:rsidP="007F3CE3">
      <w:pPr>
        <w:spacing w:before="100" w:beforeAutospacing="1" w:after="100" w:afterAutospacing="1" w:line="276" w:lineRule="auto"/>
        <w:jc w:val="both"/>
        <w:rPr>
          <w:rFonts w:cstheme="minorHAnsi"/>
          <w:sz w:val="24"/>
          <w:szCs w:val="24"/>
        </w:rPr>
      </w:pPr>
    </w:p>
    <w:p w:rsidR="00F77786" w:rsidRDefault="00F77786"/>
    <w:sectPr w:rsidR="00F77786" w:rsidSect="000205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D0" w:rsidRDefault="00482DD0" w:rsidP="00666976">
      <w:pPr>
        <w:spacing w:after="0" w:line="240" w:lineRule="auto"/>
      </w:pPr>
      <w:r>
        <w:separator/>
      </w:r>
    </w:p>
  </w:endnote>
  <w:endnote w:type="continuationSeparator" w:id="0">
    <w:p w:rsidR="00482DD0" w:rsidRDefault="00482DD0" w:rsidP="0066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6D" w:rsidRDefault="00482DD0">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6D" w:rsidRDefault="00482DD0">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6D" w:rsidRDefault="00482DD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D0" w:rsidRDefault="00482DD0" w:rsidP="00666976">
      <w:pPr>
        <w:spacing w:after="0" w:line="240" w:lineRule="auto"/>
      </w:pPr>
      <w:r>
        <w:separator/>
      </w:r>
    </w:p>
  </w:footnote>
  <w:footnote w:type="continuationSeparator" w:id="0">
    <w:p w:rsidR="00482DD0" w:rsidRDefault="00482DD0" w:rsidP="00666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6D" w:rsidRDefault="00482DD0">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1369"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6D" w:rsidRDefault="00482DD0">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1370" o:spid="_x0000_s2051" type="#_x0000_t136" style="position:absolute;margin-left:0;margin-top:0;width:399.7pt;height:239.8pt;rotation:315;z-index:-251654144;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6D" w:rsidRDefault="00482DD0">
    <w:pPr>
      <w:pStyle w:val="Zaglavlj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1368" o:spid="_x0000_s2049" type="#_x0000_t136" style="position:absolute;margin-left:0;margin-top:0;width:399.7pt;height:239.8pt;rotation:315;z-index:-251658240;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73C"/>
    <w:multiLevelType w:val="multilevel"/>
    <w:tmpl w:val="025A67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CF8462E"/>
    <w:multiLevelType w:val="multilevel"/>
    <w:tmpl w:val="0CF846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11E5E7A"/>
    <w:multiLevelType w:val="multilevel"/>
    <w:tmpl w:val="111E5E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87401C"/>
    <w:multiLevelType w:val="multilevel"/>
    <w:tmpl w:val="14874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825767E"/>
    <w:multiLevelType w:val="multilevel"/>
    <w:tmpl w:val="182576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8F94BC7"/>
    <w:multiLevelType w:val="multilevel"/>
    <w:tmpl w:val="18F94B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B110974"/>
    <w:multiLevelType w:val="multilevel"/>
    <w:tmpl w:val="1B1109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40C1FED"/>
    <w:multiLevelType w:val="multilevel"/>
    <w:tmpl w:val="240C1F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8160436"/>
    <w:multiLevelType w:val="multilevel"/>
    <w:tmpl w:val="281604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FD94989"/>
    <w:multiLevelType w:val="multilevel"/>
    <w:tmpl w:val="2FD94989"/>
    <w:lvl w:ilvl="0">
      <w:numFmt w:val="bullet"/>
      <w:lvlText w:val="•"/>
      <w:lvlJc w:val="left"/>
      <w:pPr>
        <w:ind w:left="1065" w:hanging="705"/>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94919"/>
    <w:multiLevelType w:val="multilevel"/>
    <w:tmpl w:val="302949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5FC55FE"/>
    <w:multiLevelType w:val="multilevel"/>
    <w:tmpl w:val="35FC55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6720455"/>
    <w:multiLevelType w:val="multilevel"/>
    <w:tmpl w:val="367204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9467CBE"/>
    <w:multiLevelType w:val="multilevel"/>
    <w:tmpl w:val="39467C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C9A226D"/>
    <w:multiLevelType w:val="multilevel"/>
    <w:tmpl w:val="3C9A22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1A51363"/>
    <w:multiLevelType w:val="multilevel"/>
    <w:tmpl w:val="41A513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E8D49A5"/>
    <w:multiLevelType w:val="multilevel"/>
    <w:tmpl w:val="4E8D49A5"/>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6F00AE2"/>
    <w:multiLevelType w:val="multilevel"/>
    <w:tmpl w:val="56F00A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D7D48C9"/>
    <w:multiLevelType w:val="multilevel"/>
    <w:tmpl w:val="5D7D48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DC4607D"/>
    <w:multiLevelType w:val="multilevel"/>
    <w:tmpl w:val="5DC460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FEB7417"/>
    <w:multiLevelType w:val="multilevel"/>
    <w:tmpl w:val="5FEB741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2D721E8"/>
    <w:multiLevelType w:val="multilevel"/>
    <w:tmpl w:val="62D721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76431CD"/>
    <w:multiLevelType w:val="multilevel"/>
    <w:tmpl w:val="676431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8C7617B"/>
    <w:multiLevelType w:val="multilevel"/>
    <w:tmpl w:val="68C761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BD30ED1"/>
    <w:multiLevelType w:val="multilevel"/>
    <w:tmpl w:val="7BD30E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F1A5F58"/>
    <w:multiLevelType w:val="multilevel"/>
    <w:tmpl w:val="7F1A5F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10"/>
  </w:num>
  <w:num w:numId="3">
    <w:abstractNumId w:val="0"/>
  </w:num>
  <w:num w:numId="4">
    <w:abstractNumId w:val="7"/>
  </w:num>
  <w:num w:numId="5">
    <w:abstractNumId w:val="24"/>
  </w:num>
  <w:num w:numId="6">
    <w:abstractNumId w:val="15"/>
  </w:num>
  <w:num w:numId="7">
    <w:abstractNumId w:val="18"/>
  </w:num>
  <w:num w:numId="8">
    <w:abstractNumId w:val="20"/>
  </w:num>
  <w:num w:numId="9">
    <w:abstractNumId w:val="1"/>
  </w:num>
  <w:num w:numId="10">
    <w:abstractNumId w:val="8"/>
  </w:num>
  <w:num w:numId="11">
    <w:abstractNumId w:val="16"/>
  </w:num>
  <w:num w:numId="12">
    <w:abstractNumId w:val="13"/>
  </w:num>
  <w:num w:numId="13">
    <w:abstractNumId w:val="5"/>
  </w:num>
  <w:num w:numId="14">
    <w:abstractNumId w:val="6"/>
  </w:num>
  <w:num w:numId="15">
    <w:abstractNumId w:val="11"/>
  </w:num>
  <w:num w:numId="16">
    <w:abstractNumId w:val="17"/>
  </w:num>
  <w:num w:numId="17">
    <w:abstractNumId w:val="12"/>
  </w:num>
  <w:num w:numId="18">
    <w:abstractNumId w:val="14"/>
  </w:num>
  <w:num w:numId="19">
    <w:abstractNumId w:val="3"/>
  </w:num>
  <w:num w:numId="20">
    <w:abstractNumId w:val="23"/>
  </w:num>
  <w:num w:numId="21">
    <w:abstractNumId w:val="21"/>
  </w:num>
  <w:num w:numId="22">
    <w:abstractNumId w:val="2"/>
  </w:num>
  <w:num w:numId="23">
    <w:abstractNumId w:val="9"/>
  </w:num>
  <w:num w:numId="24">
    <w:abstractNumId w:val="4"/>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E3"/>
    <w:rsid w:val="000301BF"/>
    <w:rsid w:val="00244113"/>
    <w:rsid w:val="00482DD0"/>
    <w:rsid w:val="00666976"/>
    <w:rsid w:val="00714C23"/>
    <w:rsid w:val="007F3CE3"/>
    <w:rsid w:val="00F777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145A0"/>
  <w15:docId w15:val="{6ACB1F6A-D255-40CD-802B-72802E97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CE3"/>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F3CE3"/>
    <w:pPr>
      <w:ind w:left="720"/>
      <w:contextualSpacing/>
    </w:pPr>
  </w:style>
  <w:style w:type="paragraph" w:styleId="Zaglavlje">
    <w:name w:val="header"/>
    <w:basedOn w:val="Normal"/>
    <w:link w:val="ZaglavljeChar"/>
    <w:uiPriority w:val="99"/>
    <w:semiHidden/>
    <w:unhideWhenUsed/>
    <w:rsid w:val="007F3CE3"/>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7F3CE3"/>
  </w:style>
  <w:style w:type="paragraph" w:styleId="Podnoje">
    <w:name w:val="footer"/>
    <w:basedOn w:val="Normal"/>
    <w:link w:val="PodnojeChar"/>
    <w:uiPriority w:val="99"/>
    <w:semiHidden/>
    <w:unhideWhenUsed/>
    <w:rsid w:val="007F3CE3"/>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7F3CE3"/>
  </w:style>
  <w:style w:type="character" w:styleId="Referencakomentara">
    <w:name w:val="annotation reference"/>
    <w:basedOn w:val="Zadanifontodlomka"/>
    <w:uiPriority w:val="99"/>
    <w:semiHidden/>
    <w:unhideWhenUsed/>
    <w:rsid w:val="007F3CE3"/>
    <w:rPr>
      <w:sz w:val="16"/>
      <w:szCs w:val="16"/>
    </w:rPr>
  </w:style>
  <w:style w:type="paragraph" w:styleId="Tekstkomentara">
    <w:name w:val="annotation text"/>
    <w:basedOn w:val="Normal"/>
    <w:link w:val="TekstkomentaraChar"/>
    <w:uiPriority w:val="99"/>
    <w:unhideWhenUsed/>
    <w:rsid w:val="007F3CE3"/>
    <w:pPr>
      <w:spacing w:line="240" w:lineRule="auto"/>
    </w:pPr>
    <w:rPr>
      <w:sz w:val="20"/>
      <w:szCs w:val="20"/>
    </w:rPr>
  </w:style>
  <w:style w:type="character" w:customStyle="1" w:styleId="TekstkomentaraChar">
    <w:name w:val="Tekst komentara Char"/>
    <w:basedOn w:val="Zadanifontodlomka"/>
    <w:link w:val="Tekstkomentara"/>
    <w:uiPriority w:val="99"/>
    <w:rsid w:val="007F3CE3"/>
    <w:rPr>
      <w:sz w:val="20"/>
      <w:szCs w:val="20"/>
    </w:rPr>
  </w:style>
  <w:style w:type="paragraph" w:styleId="Tekstbalonia">
    <w:name w:val="Balloon Text"/>
    <w:basedOn w:val="Normal"/>
    <w:link w:val="TekstbaloniaChar"/>
    <w:uiPriority w:val="99"/>
    <w:semiHidden/>
    <w:unhideWhenUsed/>
    <w:rsid w:val="007F3CE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F3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3623</Words>
  <Characters>20653</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Racunovodstvo</cp:lastModifiedBy>
  <cp:revision>2</cp:revision>
  <dcterms:created xsi:type="dcterms:W3CDTF">2026-07-24T10:49:00Z</dcterms:created>
  <dcterms:modified xsi:type="dcterms:W3CDTF">2026-07-24T10:49:00Z</dcterms:modified>
</cp:coreProperties>
</file>