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76AD3" w14:textId="77777777" w:rsidR="00124F6C" w:rsidRPr="00FB22E9" w:rsidRDefault="00FB22E9">
      <w:pPr>
        <w:rPr>
          <w:rFonts w:ascii="Times New Roman" w:hAnsi="Times New Roman" w:cs="Times New Roman"/>
          <w:sz w:val="24"/>
          <w:szCs w:val="24"/>
        </w:rPr>
      </w:pPr>
      <w:r w:rsidRPr="00FB22E9">
        <w:rPr>
          <w:rFonts w:ascii="Times New Roman" w:hAnsi="Times New Roman" w:cs="Times New Roman"/>
          <w:sz w:val="24"/>
          <w:szCs w:val="24"/>
        </w:rPr>
        <w:t>OSNOVNA ŠKOLA „DOBRIŠA CESARIĆ“</w:t>
      </w:r>
    </w:p>
    <w:p w14:paraId="6059EBA7" w14:textId="77777777" w:rsidR="00FB22E9" w:rsidRPr="00FB22E9" w:rsidRDefault="00FB22E9">
      <w:pPr>
        <w:rPr>
          <w:rFonts w:ascii="Times New Roman" w:hAnsi="Times New Roman" w:cs="Times New Roman"/>
          <w:sz w:val="24"/>
          <w:szCs w:val="24"/>
        </w:rPr>
      </w:pPr>
      <w:r w:rsidRPr="00FB22E9">
        <w:rPr>
          <w:rFonts w:ascii="Times New Roman" w:hAnsi="Times New Roman" w:cs="Times New Roman"/>
          <w:sz w:val="24"/>
          <w:szCs w:val="24"/>
        </w:rPr>
        <w:t>SLAVONSKA 8</w:t>
      </w:r>
    </w:p>
    <w:p w14:paraId="74B25F0D" w14:textId="77777777" w:rsidR="00FB22E9" w:rsidRPr="00C6649C" w:rsidRDefault="00FB22E9">
      <w:pPr>
        <w:rPr>
          <w:rFonts w:ascii="Times New Roman" w:hAnsi="Times New Roman" w:cs="Times New Roman"/>
          <w:sz w:val="24"/>
          <w:szCs w:val="24"/>
        </w:rPr>
      </w:pPr>
      <w:r w:rsidRPr="00C6649C">
        <w:rPr>
          <w:rFonts w:ascii="Times New Roman" w:hAnsi="Times New Roman" w:cs="Times New Roman"/>
          <w:sz w:val="24"/>
          <w:szCs w:val="24"/>
        </w:rPr>
        <w:t>34000 POŽEGA</w:t>
      </w:r>
    </w:p>
    <w:p w14:paraId="79F55973" w14:textId="066DF15F" w:rsidR="00FB22E9" w:rsidRPr="004B3A47" w:rsidRDefault="00FB22E9">
      <w:pPr>
        <w:rPr>
          <w:rFonts w:ascii="Times New Roman" w:hAnsi="Times New Roman" w:cs="Times New Roman"/>
          <w:sz w:val="24"/>
          <w:szCs w:val="24"/>
        </w:rPr>
      </w:pPr>
      <w:r w:rsidRPr="004B3A47">
        <w:rPr>
          <w:rFonts w:ascii="Times New Roman" w:hAnsi="Times New Roman" w:cs="Times New Roman"/>
          <w:sz w:val="24"/>
          <w:szCs w:val="24"/>
        </w:rPr>
        <w:t>KLASA:</w:t>
      </w:r>
      <w:r w:rsidR="00FE4744" w:rsidRPr="004B3A47">
        <w:rPr>
          <w:rFonts w:ascii="Times New Roman" w:hAnsi="Times New Roman" w:cs="Times New Roman"/>
          <w:sz w:val="24"/>
          <w:szCs w:val="24"/>
        </w:rPr>
        <w:t xml:space="preserve"> 400-04/2</w:t>
      </w:r>
      <w:r w:rsidR="006D5659" w:rsidRPr="004B3A47">
        <w:rPr>
          <w:rFonts w:ascii="Times New Roman" w:hAnsi="Times New Roman" w:cs="Times New Roman"/>
          <w:sz w:val="24"/>
          <w:szCs w:val="24"/>
        </w:rPr>
        <w:t>5</w:t>
      </w:r>
      <w:r w:rsidR="00FE4744" w:rsidRPr="004B3A47">
        <w:rPr>
          <w:rFonts w:ascii="Times New Roman" w:hAnsi="Times New Roman" w:cs="Times New Roman"/>
          <w:sz w:val="24"/>
          <w:szCs w:val="24"/>
        </w:rPr>
        <w:t>-01/0</w:t>
      </w:r>
      <w:r w:rsidR="00937C46" w:rsidRPr="004B3A47">
        <w:rPr>
          <w:rFonts w:ascii="Times New Roman" w:hAnsi="Times New Roman" w:cs="Times New Roman"/>
          <w:sz w:val="24"/>
          <w:szCs w:val="24"/>
        </w:rPr>
        <w:t>1</w:t>
      </w:r>
    </w:p>
    <w:p w14:paraId="547587FD" w14:textId="336C886E" w:rsidR="00FB22E9" w:rsidRPr="004B3A47" w:rsidRDefault="00FB22E9">
      <w:pPr>
        <w:rPr>
          <w:rFonts w:ascii="Times New Roman" w:hAnsi="Times New Roman" w:cs="Times New Roman"/>
          <w:sz w:val="24"/>
          <w:szCs w:val="24"/>
        </w:rPr>
      </w:pPr>
      <w:r w:rsidRPr="004B3A47">
        <w:rPr>
          <w:rFonts w:ascii="Times New Roman" w:hAnsi="Times New Roman" w:cs="Times New Roman"/>
          <w:sz w:val="24"/>
          <w:szCs w:val="24"/>
        </w:rPr>
        <w:t>URBROJ:</w:t>
      </w:r>
      <w:r w:rsidR="00367D2D" w:rsidRPr="004B3A47">
        <w:rPr>
          <w:rFonts w:ascii="Times New Roman" w:hAnsi="Times New Roman" w:cs="Times New Roman"/>
          <w:sz w:val="24"/>
          <w:szCs w:val="24"/>
        </w:rPr>
        <w:t xml:space="preserve"> 2177-1-23-01-2</w:t>
      </w:r>
      <w:r w:rsidR="006D5659" w:rsidRPr="004B3A47">
        <w:rPr>
          <w:rFonts w:ascii="Times New Roman" w:hAnsi="Times New Roman" w:cs="Times New Roman"/>
          <w:sz w:val="24"/>
          <w:szCs w:val="24"/>
        </w:rPr>
        <w:t>5</w:t>
      </w:r>
      <w:r w:rsidR="00367D2D" w:rsidRPr="004B3A47">
        <w:rPr>
          <w:rFonts w:ascii="Times New Roman" w:hAnsi="Times New Roman" w:cs="Times New Roman"/>
          <w:sz w:val="24"/>
          <w:szCs w:val="24"/>
        </w:rPr>
        <w:t>-01</w:t>
      </w:r>
    </w:p>
    <w:p w14:paraId="41ACF070" w14:textId="7A723C45" w:rsidR="00821109" w:rsidRPr="00FB22E9" w:rsidRDefault="00821109">
      <w:pPr>
        <w:rPr>
          <w:rFonts w:ascii="Times New Roman" w:hAnsi="Times New Roman" w:cs="Times New Roman"/>
          <w:sz w:val="24"/>
          <w:szCs w:val="24"/>
        </w:rPr>
      </w:pPr>
    </w:p>
    <w:p w14:paraId="5372EDF0" w14:textId="2EDF8EFC" w:rsidR="00FB22E9" w:rsidRPr="00FB22E9" w:rsidRDefault="00FB22E9" w:rsidP="00FB22E9">
      <w:pPr>
        <w:rPr>
          <w:rFonts w:ascii="Times New Roman" w:hAnsi="Times New Roman" w:cs="Times New Roman"/>
          <w:sz w:val="24"/>
          <w:szCs w:val="24"/>
        </w:rPr>
      </w:pPr>
      <w:r w:rsidRPr="00FB22E9">
        <w:rPr>
          <w:rFonts w:ascii="Times New Roman" w:hAnsi="Times New Roman" w:cs="Times New Roman"/>
          <w:sz w:val="24"/>
          <w:szCs w:val="24"/>
        </w:rPr>
        <w:t xml:space="preserve">Požega, </w:t>
      </w:r>
      <w:r w:rsidR="006D5659">
        <w:rPr>
          <w:rFonts w:ascii="Times New Roman" w:hAnsi="Times New Roman" w:cs="Times New Roman"/>
          <w:sz w:val="24"/>
          <w:szCs w:val="24"/>
        </w:rPr>
        <w:t>18</w:t>
      </w:r>
      <w:r w:rsidRPr="00FB22E9">
        <w:rPr>
          <w:rFonts w:ascii="Times New Roman" w:hAnsi="Times New Roman" w:cs="Times New Roman"/>
          <w:sz w:val="24"/>
          <w:szCs w:val="24"/>
        </w:rPr>
        <w:t>.0</w:t>
      </w:r>
      <w:r w:rsidR="0035719B">
        <w:rPr>
          <w:rFonts w:ascii="Times New Roman" w:hAnsi="Times New Roman" w:cs="Times New Roman"/>
          <w:sz w:val="24"/>
          <w:szCs w:val="24"/>
        </w:rPr>
        <w:t>3</w:t>
      </w:r>
      <w:r w:rsidRPr="00FB22E9">
        <w:rPr>
          <w:rFonts w:ascii="Times New Roman" w:hAnsi="Times New Roman" w:cs="Times New Roman"/>
          <w:sz w:val="24"/>
          <w:szCs w:val="24"/>
        </w:rPr>
        <w:t>.202</w:t>
      </w:r>
      <w:r w:rsidR="006D5659">
        <w:rPr>
          <w:rFonts w:ascii="Times New Roman" w:hAnsi="Times New Roman" w:cs="Times New Roman"/>
          <w:sz w:val="24"/>
          <w:szCs w:val="24"/>
        </w:rPr>
        <w:t>5</w:t>
      </w:r>
      <w:r w:rsidRPr="00FB22E9">
        <w:rPr>
          <w:rFonts w:ascii="Times New Roman" w:hAnsi="Times New Roman" w:cs="Times New Roman"/>
          <w:sz w:val="24"/>
          <w:szCs w:val="24"/>
        </w:rPr>
        <w:t>.</w:t>
      </w:r>
    </w:p>
    <w:p w14:paraId="07D009D9" w14:textId="77777777" w:rsidR="00821109" w:rsidRDefault="00821109" w:rsidP="005A32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6C0489" w14:textId="6B7BCF63" w:rsidR="00FB22E9" w:rsidRDefault="00FB22E9" w:rsidP="005A32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2E9">
        <w:rPr>
          <w:rFonts w:ascii="Times New Roman" w:hAnsi="Times New Roman" w:cs="Times New Roman"/>
          <w:sz w:val="24"/>
          <w:szCs w:val="24"/>
        </w:rPr>
        <w:t xml:space="preserve">Temeljem čl.58. Statuta škole dostavlja se Školskom odboru na razmatranje i usvajanje </w:t>
      </w:r>
      <w:r w:rsidR="00FE4744">
        <w:rPr>
          <w:rFonts w:ascii="Times New Roman" w:hAnsi="Times New Roman" w:cs="Times New Roman"/>
          <w:sz w:val="24"/>
          <w:szCs w:val="24"/>
        </w:rPr>
        <w:t>I</w:t>
      </w:r>
      <w:r w:rsidRPr="00FB22E9">
        <w:rPr>
          <w:rFonts w:ascii="Times New Roman" w:hAnsi="Times New Roman" w:cs="Times New Roman"/>
          <w:sz w:val="24"/>
          <w:szCs w:val="24"/>
        </w:rPr>
        <w:t>zvještaj o izvršenju financijskog plana za</w:t>
      </w:r>
      <w:r w:rsidR="007C54C0">
        <w:rPr>
          <w:rFonts w:ascii="Times New Roman" w:hAnsi="Times New Roman" w:cs="Times New Roman"/>
          <w:sz w:val="24"/>
          <w:szCs w:val="24"/>
        </w:rPr>
        <w:t xml:space="preserve"> razdoblje od 01.01.202</w:t>
      </w:r>
      <w:r w:rsidR="006D5659">
        <w:rPr>
          <w:rFonts w:ascii="Times New Roman" w:hAnsi="Times New Roman" w:cs="Times New Roman"/>
          <w:sz w:val="24"/>
          <w:szCs w:val="24"/>
        </w:rPr>
        <w:t>4</w:t>
      </w:r>
      <w:r w:rsidR="007C54C0">
        <w:rPr>
          <w:rFonts w:ascii="Times New Roman" w:hAnsi="Times New Roman" w:cs="Times New Roman"/>
          <w:sz w:val="24"/>
          <w:szCs w:val="24"/>
        </w:rPr>
        <w:t>. do 3</w:t>
      </w:r>
      <w:r w:rsidR="0035719B">
        <w:rPr>
          <w:rFonts w:ascii="Times New Roman" w:hAnsi="Times New Roman" w:cs="Times New Roman"/>
          <w:sz w:val="24"/>
          <w:szCs w:val="24"/>
        </w:rPr>
        <w:t>1</w:t>
      </w:r>
      <w:r w:rsidR="007C54C0">
        <w:rPr>
          <w:rFonts w:ascii="Times New Roman" w:hAnsi="Times New Roman" w:cs="Times New Roman"/>
          <w:sz w:val="24"/>
          <w:szCs w:val="24"/>
        </w:rPr>
        <w:t>.</w:t>
      </w:r>
      <w:r w:rsidR="0035719B">
        <w:rPr>
          <w:rFonts w:ascii="Times New Roman" w:hAnsi="Times New Roman" w:cs="Times New Roman"/>
          <w:sz w:val="24"/>
          <w:szCs w:val="24"/>
        </w:rPr>
        <w:t>12</w:t>
      </w:r>
      <w:r w:rsidR="007C54C0">
        <w:rPr>
          <w:rFonts w:ascii="Times New Roman" w:hAnsi="Times New Roman" w:cs="Times New Roman"/>
          <w:sz w:val="24"/>
          <w:szCs w:val="24"/>
        </w:rPr>
        <w:t>.</w:t>
      </w:r>
      <w:r w:rsidRPr="00FB22E9">
        <w:rPr>
          <w:rFonts w:ascii="Times New Roman" w:hAnsi="Times New Roman" w:cs="Times New Roman"/>
          <w:sz w:val="24"/>
          <w:szCs w:val="24"/>
        </w:rPr>
        <w:t>202</w:t>
      </w:r>
      <w:r w:rsidR="006D5659">
        <w:rPr>
          <w:rFonts w:ascii="Times New Roman" w:hAnsi="Times New Roman" w:cs="Times New Roman"/>
          <w:sz w:val="24"/>
          <w:szCs w:val="24"/>
        </w:rPr>
        <w:t>4</w:t>
      </w:r>
      <w:r w:rsidRPr="00FB22E9">
        <w:rPr>
          <w:rFonts w:ascii="Times New Roman" w:hAnsi="Times New Roman" w:cs="Times New Roman"/>
          <w:sz w:val="24"/>
          <w:szCs w:val="24"/>
        </w:rPr>
        <w:t>.g.</w:t>
      </w:r>
      <w:r w:rsidR="005A326D">
        <w:rPr>
          <w:rFonts w:ascii="Times New Roman" w:hAnsi="Times New Roman" w:cs="Times New Roman"/>
          <w:sz w:val="24"/>
          <w:szCs w:val="24"/>
        </w:rPr>
        <w:t xml:space="preserve"> </w:t>
      </w:r>
      <w:r w:rsidRPr="00FB22E9">
        <w:rPr>
          <w:rFonts w:ascii="Times New Roman" w:hAnsi="Times New Roman" w:cs="Times New Roman"/>
          <w:sz w:val="24"/>
          <w:szCs w:val="24"/>
        </w:rPr>
        <w:t xml:space="preserve">Pravni temelj za donošenje predmetnog izvještaja je u odredbama Zakona o proračunu (NN 144/2021), Pravilnika o polugodišnjem i godišnjem izvještaju o izvršenju proračuna </w:t>
      </w:r>
      <w:r w:rsidR="00F60B31">
        <w:rPr>
          <w:rFonts w:ascii="Times New Roman" w:hAnsi="Times New Roman" w:cs="Times New Roman"/>
          <w:sz w:val="24"/>
          <w:szCs w:val="24"/>
        </w:rPr>
        <w:t xml:space="preserve">i financijskog plana </w:t>
      </w:r>
      <w:r w:rsidRPr="00FB22E9">
        <w:rPr>
          <w:rFonts w:ascii="Times New Roman" w:hAnsi="Times New Roman" w:cs="Times New Roman"/>
          <w:sz w:val="24"/>
          <w:szCs w:val="24"/>
        </w:rPr>
        <w:t xml:space="preserve">(NN </w:t>
      </w:r>
      <w:r w:rsidR="00F60B31">
        <w:rPr>
          <w:rFonts w:ascii="Times New Roman" w:hAnsi="Times New Roman" w:cs="Times New Roman"/>
          <w:sz w:val="24"/>
          <w:szCs w:val="24"/>
        </w:rPr>
        <w:t>85</w:t>
      </w:r>
      <w:r w:rsidRPr="00FB22E9">
        <w:rPr>
          <w:rFonts w:ascii="Times New Roman" w:hAnsi="Times New Roman" w:cs="Times New Roman"/>
          <w:sz w:val="24"/>
          <w:szCs w:val="24"/>
        </w:rPr>
        <w:t>/2</w:t>
      </w:r>
      <w:r w:rsidR="00F60B31">
        <w:rPr>
          <w:rFonts w:ascii="Times New Roman" w:hAnsi="Times New Roman" w:cs="Times New Roman"/>
          <w:sz w:val="24"/>
          <w:szCs w:val="24"/>
        </w:rPr>
        <w:t>3</w:t>
      </w:r>
      <w:r w:rsidRPr="00FB22E9">
        <w:rPr>
          <w:rFonts w:ascii="Times New Roman" w:hAnsi="Times New Roman" w:cs="Times New Roman"/>
          <w:sz w:val="24"/>
          <w:szCs w:val="24"/>
        </w:rPr>
        <w:t>) te važećeg Statuta OŠ „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Dobriša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Cesarić“.</w:t>
      </w:r>
    </w:p>
    <w:p w14:paraId="1ED4F9CA" w14:textId="77777777" w:rsidR="002027E1" w:rsidRDefault="002027E1" w:rsidP="005A32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2D5134" w14:textId="4145BF77" w:rsidR="005A326D" w:rsidRDefault="005A326D" w:rsidP="005A326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IZVJEŠTAJ O IZVRŠENJU FINANCIJSKOG PLANA ZA </w:t>
      </w:r>
      <w:r w:rsidR="007C54C0">
        <w:rPr>
          <w:rFonts w:ascii="Times New Roman" w:hAnsi="Times New Roman" w:cs="Times New Roman"/>
          <w:sz w:val="24"/>
          <w:szCs w:val="24"/>
        </w:rPr>
        <w:t>RAZDOBLJE OD 01.01.202</w:t>
      </w:r>
      <w:r w:rsidR="006D5659">
        <w:rPr>
          <w:rFonts w:ascii="Times New Roman" w:hAnsi="Times New Roman" w:cs="Times New Roman"/>
          <w:sz w:val="24"/>
          <w:szCs w:val="24"/>
        </w:rPr>
        <w:t>4</w:t>
      </w:r>
      <w:r w:rsidR="007C54C0">
        <w:rPr>
          <w:rFonts w:ascii="Times New Roman" w:hAnsi="Times New Roman" w:cs="Times New Roman"/>
          <w:sz w:val="24"/>
          <w:szCs w:val="24"/>
        </w:rPr>
        <w:t>. DO 3</w:t>
      </w:r>
      <w:r w:rsidR="0035719B">
        <w:rPr>
          <w:rFonts w:ascii="Times New Roman" w:hAnsi="Times New Roman" w:cs="Times New Roman"/>
          <w:sz w:val="24"/>
          <w:szCs w:val="24"/>
        </w:rPr>
        <w:t>1</w:t>
      </w:r>
      <w:r w:rsidR="007C54C0">
        <w:rPr>
          <w:rFonts w:ascii="Times New Roman" w:hAnsi="Times New Roman" w:cs="Times New Roman"/>
          <w:sz w:val="24"/>
          <w:szCs w:val="24"/>
        </w:rPr>
        <w:t>.</w:t>
      </w:r>
      <w:r w:rsidR="0035719B">
        <w:rPr>
          <w:rFonts w:ascii="Times New Roman" w:hAnsi="Times New Roman" w:cs="Times New Roman"/>
          <w:sz w:val="24"/>
          <w:szCs w:val="24"/>
        </w:rPr>
        <w:t>12</w:t>
      </w:r>
      <w:r w:rsidR="007C54C0">
        <w:rPr>
          <w:rFonts w:ascii="Times New Roman" w:hAnsi="Times New Roman" w:cs="Times New Roman"/>
          <w:sz w:val="24"/>
          <w:szCs w:val="24"/>
        </w:rPr>
        <w:t>.202</w:t>
      </w:r>
      <w:r w:rsidR="006D56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.GODIN</w:t>
      </w:r>
      <w:r w:rsidR="007C54C0">
        <w:rPr>
          <w:rFonts w:ascii="Times New Roman" w:hAnsi="Times New Roman" w:cs="Times New Roman"/>
          <w:sz w:val="24"/>
          <w:szCs w:val="24"/>
        </w:rPr>
        <w:t>E</w:t>
      </w:r>
    </w:p>
    <w:p w14:paraId="0B911840" w14:textId="77777777" w:rsidR="005A326D" w:rsidRDefault="005A326D" w:rsidP="005A326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85C195A" w14:textId="60692556" w:rsidR="005A326D" w:rsidRDefault="0035719B" w:rsidP="005A3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A326D">
        <w:rPr>
          <w:rFonts w:ascii="Times New Roman" w:hAnsi="Times New Roman" w:cs="Times New Roman"/>
          <w:sz w:val="24"/>
          <w:szCs w:val="24"/>
        </w:rPr>
        <w:t>odišnji izvještaj o izvršenju financijskog plana OŠ „</w:t>
      </w:r>
      <w:proofErr w:type="spellStart"/>
      <w:r w:rsidR="005A326D">
        <w:rPr>
          <w:rFonts w:ascii="Times New Roman" w:hAnsi="Times New Roman" w:cs="Times New Roman"/>
          <w:sz w:val="24"/>
          <w:szCs w:val="24"/>
        </w:rPr>
        <w:t>Dobriša</w:t>
      </w:r>
      <w:proofErr w:type="spellEnd"/>
      <w:r w:rsidR="005A326D">
        <w:rPr>
          <w:rFonts w:ascii="Times New Roman" w:hAnsi="Times New Roman" w:cs="Times New Roman"/>
          <w:sz w:val="24"/>
          <w:szCs w:val="24"/>
        </w:rPr>
        <w:t xml:space="preserve"> Cesarić“ Požega za 202</w:t>
      </w:r>
      <w:r w:rsidR="00F60B31">
        <w:rPr>
          <w:rFonts w:ascii="Times New Roman" w:hAnsi="Times New Roman" w:cs="Times New Roman"/>
          <w:sz w:val="24"/>
          <w:szCs w:val="24"/>
        </w:rPr>
        <w:t>4</w:t>
      </w:r>
      <w:r w:rsidR="005A326D">
        <w:rPr>
          <w:rFonts w:ascii="Times New Roman" w:hAnsi="Times New Roman" w:cs="Times New Roman"/>
          <w:sz w:val="24"/>
          <w:szCs w:val="24"/>
        </w:rPr>
        <w:t>.g. sadrži:</w:t>
      </w:r>
    </w:p>
    <w:p w14:paraId="5AD0EC60" w14:textId="2846550F" w:rsidR="00F60B31" w:rsidRDefault="005A326D" w:rsidP="00F60B3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1B1">
        <w:rPr>
          <w:rFonts w:ascii="Times New Roman" w:hAnsi="Times New Roman" w:cs="Times New Roman"/>
          <w:i/>
          <w:sz w:val="24"/>
          <w:szCs w:val="24"/>
        </w:rPr>
        <w:t>Opći dio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1B1">
        <w:rPr>
          <w:rFonts w:ascii="Times New Roman" w:hAnsi="Times New Roman" w:cs="Times New Roman"/>
          <w:sz w:val="24"/>
          <w:szCs w:val="24"/>
        </w:rPr>
        <w:t>I</w:t>
      </w:r>
      <w:r w:rsidR="00F60B31">
        <w:rPr>
          <w:rFonts w:ascii="Times New Roman" w:hAnsi="Times New Roman" w:cs="Times New Roman"/>
          <w:sz w:val="24"/>
          <w:szCs w:val="24"/>
        </w:rPr>
        <w:t xml:space="preserve">zvještaja o izvršenju </w:t>
      </w:r>
      <w:r>
        <w:rPr>
          <w:rFonts w:ascii="Times New Roman" w:hAnsi="Times New Roman" w:cs="Times New Roman"/>
          <w:sz w:val="24"/>
          <w:szCs w:val="24"/>
        </w:rPr>
        <w:t>financijskog plana koji čini</w:t>
      </w:r>
      <w:r w:rsidR="00F60B3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F3F189" w14:textId="4F61B67C" w:rsidR="00F60B31" w:rsidRDefault="00F60B31" w:rsidP="00F60B31">
      <w:pPr>
        <w:pStyle w:val="Odlomakpopisa"/>
        <w:numPr>
          <w:ilvl w:val="2"/>
          <w:numId w:val="3"/>
        </w:numPr>
        <w:ind w:firstLine="54"/>
        <w:jc w:val="both"/>
        <w:rPr>
          <w:rFonts w:ascii="Times New Roman" w:hAnsi="Times New Roman" w:cs="Times New Roman"/>
          <w:sz w:val="24"/>
          <w:szCs w:val="24"/>
        </w:rPr>
      </w:pPr>
      <w:r w:rsidRPr="00F60B31">
        <w:rPr>
          <w:rFonts w:ascii="Times New Roman" w:hAnsi="Times New Roman" w:cs="Times New Roman"/>
          <w:sz w:val="24"/>
          <w:szCs w:val="24"/>
        </w:rPr>
        <w:t xml:space="preserve">Sažetak Računa prihoda i rashoda 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60B31">
        <w:rPr>
          <w:rFonts w:ascii="Times New Roman" w:hAnsi="Times New Roman" w:cs="Times New Roman"/>
          <w:sz w:val="24"/>
          <w:szCs w:val="24"/>
        </w:rPr>
        <w:t xml:space="preserve">ačuna financiranja, </w:t>
      </w:r>
    </w:p>
    <w:p w14:paraId="77DDE1EA" w14:textId="77777777" w:rsidR="00F60B31" w:rsidRDefault="005A326D" w:rsidP="00F60B31">
      <w:pPr>
        <w:pStyle w:val="Odlomakpopisa"/>
        <w:numPr>
          <w:ilvl w:val="2"/>
          <w:numId w:val="3"/>
        </w:numPr>
        <w:ind w:firstLine="54"/>
        <w:jc w:val="both"/>
        <w:rPr>
          <w:rFonts w:ascii="Times New Roman" w:hAnsi="Times New Roman" w:cs="Times New Roman"/>
          <w:sz w:val="24"/>
          <w:szCs w:val="24"/>
        </w:rPr>
      </w:pPr>
      <w:r w:rsidRPr="00F60B31">
        <w:rPr>
          <w:rFonts w:ascii="Times New Roman" w:hAnsi="Times New Roman" w:cs="Times New Roman"/>
          <w:sz w:val="24"/>
          <w:szCs w:val="24"/>
        </w:rPr>
        <w:t xml:space="preserve">Račun prihoda i rashoda i </w:t>
      </w:r>
    </w:p>
    <w:p w14:paraId="6045842F" w14:textId="4F72EAB8" w:rsidR="005A326D" w:rsidRPr="00F60B31" w:rsidRDefault="005A326D" w:rsidP="00F60B31">
      <w:pPr>
        <w:pStyle w:val="Odlomakpopisa"/>
        <w:numPr>
          <w:ilvl w:val="2"/>
          <w:numId w:val="3"/>
        </w:numPr>
        <w:ind w:firstLine="54"/>
        <w:jc w:val="both"/>
        <w:rPr>
          <w:rFonts w:ascii="Times New Roman" w:hAnsi="Times New Roman" w:cs="Times New Roman"/>
          <w:sz w:val="24"/>
          <w:szCs w:val="24"/>
        </w:rPr>
      </w:pPr>
      <w:r w:rsidRPr="00F60B31">
        <w:rPr>
          <w:rFonts w:ascii="Times New Roman" w:hAnsi="Times New Roman" w:cs="Times New Roman"/>
          <w:sz w:val="24"/>
          <w:szCs w:val="24"/>
        </w:rPr>
        <w:t>Račun financiranja (prilog tablice),</w:t>
      </w:r>
    </w:p>
    <w:p w14:paraId="65ECEDE4" w14:textId="1BDCA279" w:rsidR="005A326D" w:rsidRDefault="00057AB6" w:rsidP="005A326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1B1">
        <w:rPr>
          <w:rFonts w:ascii="Times New Roman" w:hAnsi="Times New Roman" w:cs="Times New Roman"/>
          <w:i/>
          <w:sz w:val="24"/>
          <w:szCs w:val="24"/>
        </w:rPr>
        <w:t>Posebni dio</w:t>
      </w:r>
      <w:r w:rsidR="00EA71B1">
        <w:rPr>
          <w:rFonts w:ascii="Times New Roman" w:hAnsi="Times New Roman" w:cs="Times New Roman"/>
          <w:sz w:val="24"/>
          <w:szCs w:val="24"/>
        </w:rPr>
        <w:t xml:space="preserve"> Izvještaja o izvršenju</w:t>
      </w:r>
      <w:r>
        <w:rPr>
          <w:rFonts w:ascii="Times New Roman" w:hAnsi="Times New Roman" w:cs="Times New Roman"/>
          <w:sz w:val="24"/>
          <w:szCs w:val="24"/>
        </w:rPr>
        <w:t xml:space="preserve"> financijskog plana</w:t>
      </w:r>
      <w:r w:rsidR="00EA71B1">
        <w:rPr>
          <w:rFonts w:ascii="Times New Roman" w:hAnsi="Times New Roman" w:cs="Times New Roman"/>
          <w:sz w:val="24"/>
          <w:szCs w:val="24"/>
        </w:rPr>
        <w:t xml:space="preserve"> koji sadrži plan rashoda i izdataka </w:t>
      </w:r>
      <w:r>
        <w:rPr>
          <w:rFonts w:ascii="Times New Roman" w:hAnsi="Times New Roman" w:cs="Times New Roman"/>
          <w:sz w:val="24"/>
          <w:szCs w:val="24"/>
        </w:rPr>
        <w:t xml:space="preserve"> po programskoj </w:t>
      </w:r>
      <w:r w:rsidR="00EA71B1">
        <w:rPr>
          <w:rFonts w:ascii="Times New Roman" w:hAnsi="Times New Roman" w:cs="Times New Roman"/>
          <w:sz w:val="24"/>
          <w:szCs w:val="24"/>
        </w:rPr>
        <w:t>i ekonomskoj</w:t>
      </w:r>
      <w:r>
        <w:rPr>
          <w:rFonts w:ascii="Times New Roman" w:hAnsi="Times New Roman" w:cs="Times New Roman"/>
          <w:sz w:val="24"/>
          <w:szCs w:val="24"/>
        </w:rPr>
        <w:t xml:space="preserve"> klasifikaciji </w:t>
      </w:r>
      <w:r w:rsidR="00EA71B1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izvorima financiranja na razini odjeljka (prilog tablice),</w:t>
      </w:r>
    </w:p>
    <w:p w14:paraId="4BD41733" w14:textId="48E7C631" w:rsidR="0034286D" w:rsidRDefault="00EA71B1" w:rsidP="003261F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Posebne</w:t>
      </w:r>
      <w:r w:rsidR="00F60B31" w:rsidRPr="00EA71B1">
        <w:rPr>
          <w:rFonts w:ascii="Times New Roman" w:hAnsi="Times New Roman" w:cs="Times New Roman"/>
          <w:i/>
          <w:sz w:val="24"/>
          <w:szCs w:val="24"/>
        </w:rPr>
        <w:t xml:space="preserve"> izvještaj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="00F60B31" w:rsidRPr="009211AF">
        <w:rPr>
          <w:rFonts w:ascii="Times New Roman" w:hAnsi="Times New Roman" w:cs="Times New Roman"/>
          <w:sz w:val="24"/>
          <w:szCs w:val="24"/>
        </w:rPr>
        <w:t xml:space="preserve"> koji sadrže</w:t>
      </w:r>
      <w:r w:rsidR="0034286D">
        <w:rPr>
          <w:rFonts w:ascii="Times New Roman" w:hAnsi="Times New Roman" w:cs="Times New Roman"/>
          <w:sz w:val="24"/>
          <w:szCs w:val="24"/>
        </w:rPr>
        <w:t>:</w:t>
      </w:r>
    </w:p>
    <w:p w14:paraId="7EAB2B8D" w14:textId="22A6870C" w:rsidR="0034286D" w:rsidRPr="0034286D" w:rsidRDefault="0034286D" w:rsidP="003261F5">
      <w:pPr>
        <w:pStyle w:val="Odlomakpopisa"/>
        <w:numPr>
          <w:ilvl w:val="2"/>
          <w:numId w:val="3"/>
        </w:numPr>
        <w:ind w:left="1276" w:hanging="229"/>
        <w:jc w:val="both"/>
        <w:rPr>
          <w:rFonts w:ascii="Times New Roman" w:hAnsi="Times New Roman" w:cs="Times New Roman"/>
          <w:sz w:val="24"/>
          <w:szCs w:val="24"/>
        </w:rPr>
      </w:pPr>
      <w:r w:rsidRPr="009211AF">
        <w:rPr>
          <w:rFonts w:ascii="Times New Roman" w:hAnsi="Times New Roman" w:cs="Times New Roman"/>
          <w:sz w:val="24"/>
          <w:szCs w:val="24"/>
        </w:rPr>
        <w:t xml:space="preserve">Izvještaj o korištenju sredstava fondova Europske unije, </w:t>
      </w:r>
    </w:p>
    <w:p w14:paraId="566519A4" w14:textId="5D4ED3B6" w:rsidR="0034286D" w:rsidRDefault="00F60B31" w:rsidP="003261F5">
      <w:pPr>
        <w:pStyle w:val="Odlomakpopisa"/>
        <w:numPr>
          <w:ilvl w:val="2"/>
          <w:numId w:val="3"/>
        </w:numPr>
        <w:ind w:left="1276" w:hanging="229"/>
        <w:jc w:val="both"/>
        <w:rPr>
          <w:rFonts w:ascii="Times New Roman" w:hAnsi="Times New Roman" w:cs="Times New Roman"/>
          <w:sz w:val="24"/>
          <w:szCs w:val="24"/>
        </w:rPr>
      </w:pPr>
      <w:r w:rsidRPr="009211AF">
        <w:rPr>
          <w:rFonts w:ascii="Times New Roman" w:hAnsi="Times New Roman" w:cs="Times New Roman"/>
          <w:sz w:val="24"/>
          <w:szCs w:val="24"/>
        </w:rPr>
        <w:t>Izvještaj o zaduživanju na domaćem i stranom tržištu novca i kapitala,</w:t>
      </w:r>
    </w:p>
    <w:p w14:paraId="75A32794" w14:textId="3F61B87E" w:rsidR="0034286D" w:rsidRDefault="00F60B31" w:rsidP="003261F5">
      <w:pPr>
        <w:pStyle w:val="Odlomakpopisa"/>
        <w:numPr>
          <w:ilvl w:val="2"/>
          <w:numId w:val="3"/>
        </w:numPr>
        <w:ind w:left="1276" w:hanging="229"/>
        <w:jc w:val="both"/>
        <w:rPr>
          <w:rFonts w:ascii="Times New Roman" w:hAnsi="Times New Roman" w:cs="Times New Roman"/>
          <w:sz w:val="24"/>
          <w:szCs w:val="24"/>
        </w:rPr>
      </w:pPr>
      <w:r w:rsidRPr="009211AF">
        <w:rPr>
          <w:rFonts w:ascii="Times New Roman" w:hAnsi="Times New Roman" w:cs="Times New Roman"/>
          <w:sz w:val="24"/>
          <w:szCs w:val="24"/>
        </w:rPr>
        <w:t xml:space="preserve">Izvještaj o danim zajmovima i potraživanjima po danim zajmovima, </w:t>
      </w:r>
    </w:p>
    <w:p w14:paraId="79906914" w14:textId="274B65EA" w:rsidR="0034286D" w:rsidRDefault="00F60B31" w:rsidP="0034286D">
      <w:pPr>
        <w:pStyle w:val="Odlomakpopisa"/>
        <w:numPr>
          <w:ilvl w:val="2"/>
          <w:numId w:val="3"/>
        </w:numPr>
        <w:ind w:left="1276" w:hanging="229"/>
        <w:jc w:val="both"/>
        <w:rPr>
          <w:rFonts w:ascii="Times New Roman" w:hAnsi="Times New Roman" w:cs="Times New Roman"/>
          <w:sz w:val="24"/>
          <w:szCs w:val="24"/>
        </w:rPr>
      </w:pPr>
      <w:r w:rsidRPr="009211AF">
        <w:rPr>
          <w:rFonts w:ascii="Times New Roman" w:hAnsi="Times New Roman" w:cs="Times New Roman"/>
          <w:sz w:val="24"/>
          <w:szCs w:val="24"/>
        </w:rPr>
        <w:t xml:space="preserve">Izvještaj o stanju potraživanja i dospjelih obveza te o stanju potencijalnih obveza </w:t>
      </w:r>
      <w:r w:rsidR="0034286D">
        <w:rPr>
          <w:rFonts w:ascii="Times New Roman" w:hAnsi="Times New Roman" w:cs="Times New Roman"/>
          <w:sz w:val="24"/>
          <w:szCs w:val="24"/>
        </w:rPr>
        <w:t xml:space="preserve">  </w:t>
      </w:r>
      <w:r w:rsidR="00890DAF">
        <w:rPr>
          <w:rFonts w:ascii="Times New Roman" w:hAnsi="Times New Roman" w:cs="Times New Roman"/>
          <w:sz w:val="24"/>
          <w:szCs w:val="24"/>
        </w:rPr>
        <w:t>po osnovi sudskih sporova</w:t>
      </w:r>
    </w:p>
    <w:p w14:paraId="12919076" w14:textId="4753857A" w:rsidR="00890DAF" w:rsidRPr="00890DAF" w:rsidRDefault="00890DAF" w:rsidP="00890DA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1B1">
        <w:rPr>
          <w:rFonts w:ascii="Times New Roman" w:hAnsi="Times New Roman" w:cs="Times New Roman"/>
          <w:i/>
          <w:sz w:val="24"/>
          <w:szCs w:val="24"/>
        </w:rPr>
        <w:t>Obrazloženje izvršenja financijskog plana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57552" w14:textId="7764BB79" w:rsidR="000F6916" w:rsidRPr="000E4900" w:rsidRDefault="000F6916" w:rsidP="000F6916">
      <w:pPr>
        <w:jc w:val="both"/>
        <w:rPr>
          <w:rFonts w:ascii="Times New Roman" w:hAnsi="Times New Roman" w:cs="Times New Roman"/>
          <w:sz w:val="24"/>
          <w:szCs w:val="24"/>
        </w:rPr>
      </w:pPr>
      <w:r w:rsidRPr="000E4900">
        <w:rPr>
          <w:rFonts w:ascii="Times New Roman" w:hAnsi="Times New Roman" w:cs="Times New Roman"/>
          <w:sz w:val="24"/>
          <w:szCs w:val="24"/>
        </w:rPr>
        <w:t>Financijski plan za 202</w:t>
      </w:r>
      <w:r w:rsidR="0034286D" w:rsidRPr="000E4900">
        <w:rPr>
          <w:rFonts w:ascii="Times New Roman" w:hAnsi="Times New Roman" w:cs="Times New Roman"/>
          <w:sz w:val="24"/>
          <w:szCs w:val="24"/>
        </w:rPr>
        <w:t>4</w:t>
      </w:r>
      <w:r w:rsidRPr="000E4900">
        <w:rPr>
          <w:rFonts w:ascii="Times New Roman" w:hAnsi="Times New Roman" w:cs="Times New Roman"/>
          <w:sz w:val="24"/>
          <w:szCs w:val="24"/>
        </w:rPr>
        <w:t xml:space="preserve">.g. usvojen je </w:t>
      </w:r>
      <w:r w:rsidR="00C6649C" w:rsidRPr="000E4900">
        <w:rPr>
          <w:rFonts w:ascii="Times New Roman" w:hAnsi="Times New Roman" w:cs="Times New Roman"/>
          <w:sz w:val="24"/>
          <w:szCs w:val="24"/>
        </w:rPr>
        <w:t xml:space="preserve">na sjednici Školskog odbora dana </w:t>
      </w:r>
      <w:r w:rsidR="0034286D" w:rsidRPr="000E4900">
        <w:rPr>
          <w:rFonts w:ascii="Times New Roman" w:hAnsi="Times New Roman" w:cs="Times New Roman"/>
          <w:sz w:val="24"/>
          <w:szCs w:val="24"/>
        </w:rPr>
        <w:t>26</w:t>
      </w:r>
      <w:r w:rsidR="00C6649C" w:rsidRPr="000E4900">
        <w:rPr>
          <w:rFonts w:ascii="Times New Roman" w:hAnsi="Times New Roman" w:cs="Times New Roman"/>
          <w:sz w:val="24"/>
          <w:szCs w:val="24"/>
        </w:rPr>
        <w:t>.</w:t>
      </w:r>
      <w:r w:rsidR="0034286D" w:rsidRPr="000E4900">
        <w:rPr>
          <w:rFonts w:ascii="Times New Roman" w:hAnsi="Times New Roman" w:cs="Times New Roman"/>
          <w:sz w:val="24"/>
          <w:szCs w:val="24"/>
        </w:rPr>
        <w:t>10</w:t>
      </w:r>
      <w:r w:rsidR="00C6649C" w:rsidRPr="000E4900">
        <w:rPr>
          <w:rFonts w:ascii="Times New Roman" w:hAnsi="Times New Roman" w:cs="Times New Roman"/>
          <w:sz w:val="24"/>
          <w:szCs w:val="24"/>
        </w:rPr>
        <w:t>.202</w:t>
      </w:r>
      <w:r w:rsidR="0034286D" w:rsidRPr="000E4900">
        <w:rPr>
          <w:rFonts w:ascii="Times New Roman" w:hAnsi="Times New Roman" w:cs="Times New Roman"/>
          <w:sz w:val="24"/>
          <w:szCs w:val="24"/>
        </w:rPr>
        <w:t>3</w:t>
      </w:r>
      <w:r w:rsidR="00C6649C" w:rsidRPr="000E4900">
        <w:rPr>
          <w:rFonts w:ascii="Times New Roman" w:hAnsi="Times New Roman" w:cs="Times New Roman"/>
          <w:sz w:val="24"/>
          <w:szCs w:val="24"/>
        </w:rPr>
        <w:t xml:space="preserve">., I. rebalans usvojen je na sjednici Školskog odbora dana </w:t>
      </w:r>
      <w:r w:rsidR="0034286D" w:rsidRPr="000E4900">
        <w:rPr>
          <w:rFonts w:ascii="Times New Roman" w:hAnsi="Times New Roman" w:cs="Times New Roman"/>
          <w:sz w:val="24"/>
          <w:szCs w:val="24"/>
        </w:rPr>
        <w:t>09</w:t>
      </w:r>
      <w:r w:rsidR="00C6649C" w:rsidRPr="000E4900">
        <w:rPr>
          <w:rFonts w:ascii="Times New Roman" w:hAnsi="Times New Roman" w:cs="Times New Roman"/>
          <w:sz w:val="24"/>
          <w:szCs w:val="24"/>
        </w:rPr>
        <w:t>.</w:t>
      </w:r>
      <w:r w:rsidR="0034286D" w:rsidRPr="000E4900">
        <w:rPr>
          <w:rFonts w:ascii="Times New Roman" w:hAnsi="Times New Roman" w:cs="Times New Roman"/>
          <w:sz w:val="24"/>
          <w:szCs w:val="24"/>
        </w:rPr>
        <w:t>05</w:t>
      </w:r>
      <w:r w:rsidR="00C6649C" w:rsidRPr="000E4900">
        <w:rPr>
          <w:rFonts w:ascii="Times New Roman" w:hAnsi="Times New Roman" w:cs="Times New Roman"/>
          <w:sz w:val="24"/>
          <w:szCs w:val="24"/>
        </w:rPr>
        <w:t>.202</w:t>
      </w:r>
      <w:r w:rsidR="0034286D" w:rsidRPr="000E4900">
        <w:rPr>
          <w:rFonts w:ascii="Times New Roman" w:hAnsi="Times New Roman" w:cs="Times New Roman"/>
          <w:sz w:val="24"/>
          <w:szCs w:val="24"/>
        </w:rPr>
        <w:t>4</w:t>
      </w:r>
      <w:r w:rsidR="00C6649C" w:rsidRPr="000E4900">
        <w:rPr>
          <w:rFonts w:ascii="Times New Roman" w:hAnsi="Times New Roman" w:cs="Times New Roman"/>
          <w:sz w:val="24"/>
          <w:szCs w:val="24"/>
        </w:rPr>
        <w:t>., II. rebalans usvojen je na sjednici Školskog odbora dana 0</w:t>
      </w:r>
      <w:r w:rsidR="000E4900" w:rsidRPr="000E4900">
        <w:rPr>
          <w:rFonts w:ascii="Times New Roman" w:hAnsi="Times New Roman" w:cs="Times New Roman"/>
          <w:sz w:val="24"/>
          <w:szCs w:val="24"/>
        </w:rPr>
        <w:t>5</w:t>
      </w:r>
      <w:r w:rsidR="00C6649C" w:rsidRPr="000E4900">
        <w:rPr>
          <w:rFonts w:ascii="Times New Roman" w:hAnsi="Times New Roman" w:cs="Times New Roman"/>
          <w:sz w:val="24"/>
          <w:szCs w:val="24"/>
        </w:rPr>
        <w:t>.09.202</w:t>
      </w:r>
      <w:r w:rsidR="000E4900" w:rsidRPr="000E4900">
        <w:rPr>
          <w:rFonts w:ascii="Times New Roman" w:hAnsi="Times New Roman" w:cs="Times New Roman"/>
          <w:sz w:val="24"/>
          <w:szCs w:val="24"/>
        </w:rPr>
        <w:t>4</w:t>
      </w:r>
      <w:r w:rsidR="00C6649C" w:rsidRPr="000E4900">
        <w:rPr>
          <w:rFonts w:ascii="Times New Roman" w:hAnsi="Times New Roman" w:cs="Times New Roman"/>
          <w:sz w:val="24"/>
          <w:szCs w:val="24"/>
        </w:rPr>
        <w:t xml:space="preserve">., dok je III. Rebalans usvojen na sjednici Školskog odbora dana </w:t>
      </w:r>
      <w:r w:rsidR="000E4900" w:rsidRPr="000E4900">
        <w:rPr>
          <w:rFonts w:ascii="Times New Roman" w:hAnsi="Times New Roman" w:cs="Times New Roman"/>
          <w:sz w:val="24"/>
          <w:szCs w:val="24"/>
        </w:rPr>
        <w:t>13</w:t>
      </w:r>
      <w:r w:rsidR="00C6649C" w:rsidRPr="000E4900">
        <w:rPr>
          <w:rFonts w:ascii="Times New Roman" w:hAnsi="Times New Roman" w:cs="Times New Roman"/>
          <w:sz w:val="24"/>
          <w:szCs w:val="24"/>
        </w:rPr>
        <w:t>.12.202</w:t>
      </w:r>
      <w:r w:rsidR="000E4900" w:rsidRPr="000E4900">
        <w:rPr>
          <w:rFonts w:ascii="Times New Roman" w:hAnsi="Times New Roman" w:cs="Times New Roman"/>
          <w:sz w:val="24"/>
          <w:szCs w:val="24"/>
        </w:rPr>
        <w:t>4</w:t>
      </w:r>
      <w:r w:rsidR="00C6649C" w:rsidRPr="000E4900">
        <w:rPr>
          <w:rFonts w:ascii="Times New Roman" w:hAnsi="Times New Roman" w:cs="Times New Roman"/>
          <w:sz w:val="24"/>
          <w:szCs w:val="24"/>
        </w:rPr>
        <w:t>.</w:t>
      </w:r>
      <w:r w:rsidR="00C6649C" w:rsidRPr="000E4900">
        <w:rPr>
          <w:rFonts w:ascii="Times New Roman" w:hAnsi="Times New Roman" w:cs="Times New Roman"/>
          <w:sz w:val="24"/>
          <w:szCs w:val="24"/>
        </w:rPr>
        <w:tab/>
      </w:r>
    </w:p>
    <w:p w14:paraId="399A00F2" w14:textId="787DB8B4" w:rsidR="00057AB6" w:rsidRDefault="00057AB6" w:rsidP="00057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3BABE" w14:textId="77777777" w:rsidR="00821109" w:rsidRPr="000E4900" w:rsidRDefault="00821109" w:rsidP="003F40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1D86AE" w14:textId="49AB8032" w:rsidR="000F6916" w:rsidRPr="006547E9" w:rsidRDefault="009620EF" w:rsidP="006547E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47E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OBRAZLOŽENJE </w:t>
      </w:r>
      <w:r w:rsidR="006547E9" w:rsidRPr="006547E9">
        <w:rPr>
          <w:rFonts w:ascii="Times New Roman" w:hAnsi="Times New Roman" w:cs="Times New Roman"/>
          <w:i/>
          <w:sz w:val="24"/>
          <w:szCs w:val="24"/>
        </w:rPr>
        <w:t>IZVJEŠTAJA O IZVRŠENJU FINANCIJSKOG PLANA</w:t>
      </w:r>
    </w:p>
    <w:p w14:paraId="41C8666C" w14:textId="03988385" w:rsidR="006547E9" w:rsidRDefault="008444DB" w:rsidP="008444DB">
      <w:pPr>
        <w:pStyle w:val="Odlomakpopisa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4F1E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21109">
        <w:rPr>
          <w:rFonts w:ascii="Times New Roman" w:hAnsi="Times New Roman" w:cs="Times New Roman"/>
          <w:b/>
          <w:sz w:val="24"/>
          <w:szCs w:val="24"/>
          <w:u w:val="single"/>
        </w:rPr>
        <w:t>PĆI DIO</w:t>
      </w:r>
      <w:r>
        <w:rPr>
          <w:rFonts w:ascii="Times New Roman" w:hAnsi="Times New Roman" w:cs="Times New Roman"/>
          <w:sz w:val="24"/>
          <w:szCs w:val="24"/>
        </w:rPr>
        <w:t xml:space="preserve"> Izvj</w:t>
      </w:r>
      <w:r w:rsidR="006547E9">
        <w:rPr>
          <w:rFonts w:ascii="Times New Roman" w:hAnsi="Times New Roman" w:cs="Times New Roman"/>
          <w:sz w:val="24"/>
          <w:szCs w:val="24"/>
        </w:rPr>
        <w:t xml:space="preserve">eštaja o izvršenju financijskog plana koji čini: </w:t>
      </w:r>
    </w:p>
    <w:p w14:paraId="2901138B" w14:textId="77777777" w:rsidR="008444DB" w:rsidRDefault="008444DB" w:rsidP="008444D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3234E7" w14:textId="3D9C967A" w:rsidR="00CD7310" w:rsidRPr="00CD7310" w:rsidRDefault="006547E9" w:rsidP="00CD7310">
      <w:pPr>
        <w:pStyle w:val="Odlomakpopisa"/>
        <w:numPr>
          <w:ilvl w:val="1"/>
          <w:numId w:val="10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4F1E">
        <w:rPr>
          <w:rFonts w:ascii="Times New Roman" w:hAnsi="Times New Roman" w:cs="Times New Roman"/>
          <w:b/>
          <w:i/>
          <w:sz w:val="24"/>
          <w:szCs w:val="24"/>
        </w:rPr>
        <w:t>Sažetak Računa prihoda i rashoda i Računa financiranja</w:t>
      </w:r>
      <w:r w:rsidR="004A31E3">
        <w:rPr>
          <w:rFonts w:ascii="Times New Roman" w:hAnsi="Times New Roman" w:cs="Times New Roman"/>
          <w:sz w:val="24"/>
          <w:szCs w:val="24"/>
        </w:rPr>
        <w:t xml:space="preserve"> sadrži prikaz ukupno ostvarenih prihoda i primitaka, ostvarenih rashoda i izdataka na razini razreda ekonomske klasifikacije, kao i višak/manjak.</w:t>
      </w:r>
    </w:p>
    <w:p w14:paraId="3A368D39" w14:textId="77777777" w:rsidR="004A31E3" w:rsidRPr="008444DB" w:rsidRDefault="004A31E3" w:rsidP="004A31E3">
      <w:pPr>
        <w:pStyle w:val="Odlomakpopisa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DB53786" w14:textId="025AE175" w:rsidR="00805273" w:rsidRPr="00805273" w:rsidRDefault="00805273" w:rsidP="008444DB">
      <w:pPr>
        <w:pStyle w:val="Odlomakpopisa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273">
        <w:rPr>
          <w:rFonts w:ascii="Times New Roman" w:hAnsi="Times New Roman" w:cs="Times New Roman"/>
          <w:i/>
          <w:sz w:val="24"/>
          <w:szCs w:val="24"/>
        </w:rPr>
        <w:t>SAŽETAK RAČUNA PRIHODA I RASHODA</w:t>
      </w:r>
    </w:p>
    <w:p w14:paraId="1C6638B0" w14:textId="1AAAE72E" w:rsidR="00805273" w:rsidRPr="00805273" w:rsidRDefault="00805273" w:rsidP="008444DB">
      <w:pPr>
        <w:pStyle w:val="Odlomakpopisa"/>
        <w:ind w:left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5273">
        <w:rPr>
          <w:rFonts w:ascii="Times New Roman" w:hAnsi="Times New Roman" w:cs="Times New Roman"/>
          <w:sz w:val="24"/>
          <w:szCs w:val="24"/>
          <w:u w:val="single"/>
        </w:rPr>
        <w:t>UKUPNI PRIHODI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  <w:t>2.127.314,67 EUR</w:t>
      </w:r>
    </w:p>
    <w:p w14:paraId="5C8380EE" w14:textId="2AD5AD43" w:rsidR="00805273" w:rsidRDefault="004A31E3" w:rsidP="008444DB">
      <w:pPr>
        <w:pStyle w:val="Odlomakpopisa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805273">
        <w:rPr>
          <w:rFonts w:ascii="Times New Roman" w:hAnsi="Times New Roman" w:cs="Times New Roman"/>
          <w:sz w:val="24"/>
          <w:szCs w:val="24"/>
        </w:rPr>
        <w:t>Prihodi poslovanja</w:t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  <w:t>2.127.314,67 EUR</w:t>
      </w:r>
    </w:p>
    <w:p w14:paraId="4CCD064F" w14:textId="4F132176" w:rsidR="00805273" w:rsidRDefault="004A31E3" w:rsidP="008444DB">
      <w:pPr>
        <w:pStyle w:val="Odlomakpopisa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805273">
        <w:rPr>
          <w:rFonts w:ascii="Times New Roman" w:hAnsi="Times New Roman" w:cs="Times New Roman"/>
          <w:sz w:val="24"/>
          <w:szCs w:val="24"/>
        </w:rPr>
        <w:t>Prihodi od prodaje nefinancijske imovine</w:t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  <w:t xml:space="preserve">  0,00 EUR</w:t>
      </w:r>
    </w:p>
    <w:p w14:paraId="6A2C9A01" w14:textId="031B00B7" w:rsidR="00805273" w:rsidRPr="00805273" w:rsidRDefault="00805273" w:rsidP="008444DB">
      <w:pPr>
        <w:pStyle w:val="Odlomakpopisa"/>
        <w:ind w:left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5273">
        <w:rPr>
          <w:rFonts w:ascii="Times New Roman" w:hAnsi="Times New Roman" w:cs="Times New Roman"/>
          <w:sz w:val="24"/>
          <w:szCs w:val="24"/>
          <w:u w:val="single"/>
        </w:rPr>
        <w:t>UKUPNI RASHODI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  <w:t>2.118.100,55 EUR</w:t>
      </w:r>
    </w:p>
    <w:p w14:paraId="123E85A0" w14:textId="0346FC99" w:rsidR="00805273" w:rsidRDefault="004A31E3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805273">
        <w:rPr>
          <w:rFonts w:ascii="Times New Roman" w:hAnsi="Times New Roman" w:cs="Times New Roman"/>
          <w:sz w:val="24"/>
          <w:szCs w:val="24"/>
        </w:rPr>
        <w:t>Rashodi poslovanja</w:t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  <w:t>2.100.007,08 EUR</w:t>
      </w:r>
    </w:p>
    <w:p w14:paraId="650CAB99" w14:textId="4BD17C27" w:rsidR="00805273" w:rsidRDefault="004A31E3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805273">
        <w:rPr>
          <w:rFonts w:ascii="Times New Roman" w:hAnsi="Times New Roman" w:cs="Times New Roman"/>
          <w:sz w:val="24"/>
          <w:szCs w:val="24"/>
        </w:rPr>
        <w:t>Rashodi za nabavu nefinancijske imovine</w:t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  <w:t xml:space="preserve">     18.093,47 EUR</w:t>
      </w:r>
    </w:p>
    <w:p w14:paraId="2C0133AF" w14:textId="17AD3DC9" w:rsidR="00805273" w:rsidRDefault="00805273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  <w:u w:val="single"/>
        </w:rPr>
      </w:pPr>
      <w:r w:rsidRPr="00805273">
        <w:rPr>
          <w:rFonts w:ascii="Times New Roman" w:hAnsi="Times New Roman" w:cs="Times New Roman"/>
          <w:sz w:val="24"/>
          <w:szCs w:val="24"/>
          <w:u w:val="single"/>
        </w:rPr>
        <w:t>VIŠAK / MANJAK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9.214,12 EUR</w:t>
      </w:r>
    </w:p>
    <w:p w14:paraId="4348B87B" w14:textId="2D1FFAE6" w:rsidR="00805273" w:rsidRDefault="00805273" w:rsidP="008444DB">
      <w:pPr>
        <w:pStyle w:val="Odlomakpopisa"/>
        <w:numPr>
          <w:ilvl w:val="0"/>
          <w:numId w:val="12"/>
        </w:num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805273">
        <w:rPr>
          <w:rFonts w:ascii="Times New Roman" w:hAnsi="Times New Roman" w:cs="Times New Roman"/>
          <w:i/>
          <w:sz w:val="24"/>
          <w:szCs w:val="24"/>
        </w:rPr>
        <w:t>SAŽETAK RAČUNA FINANCIRANJ</w:t>
      </w:r>
      <w:r>
        <w:rPr>
          <w:rFonts w:ascii="Times New Roman" w:hAnsi="Times New Roman" w:cs="Times New Roman"/>
          <w:i/>
          <w:sz w:val="24"/>
          <w:szCs w:val="24"/>
        </w:rPr>
        <w:t>A</w:t>
      </w:r>
    </w:p>
    <w:p w14:paraId="3EE925CB" w14:textId="0756EFA7" w:rsidR="00805273" w:rsidRDefault="004A31E3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805273">
        <w:rPr>
          <w:rFonts w:ascii="Times New Roman" w:hAnsi="Times New Roman" w:cs="Times New Roman"/>
          <w:sz w:val="24"/>
          <w:szCs w:val="24"/>
        </w:rPr>
        <w:t>Primici od financijske imovine i zaduživanja</w:t>
      </w:r>
      <w:r w:rsidR="008444DB">
        <w:rPr>
          <w:rFonts w:ascii="Times New Roman" w:hAnsi="Times New Roman" w:cs="Times New Roman"/>
          <w:sz w:val="24"/>
          <w:szCs w:val="24"/>
        </w:rPr>
        <w:tab/>
      </w:r>
      <w:r w:rsidR="008444DB">
        <w:rPr>
          <w:rFonts w:ascii="Times New Roman" w:hAnsi="Times New Roman" w:cs="Times New Roman"/>
          <w:sz w:val="24"/>
          <w:szCs w:val="24"/>
        </w:rPr>
        <w:tab/>
      </w:r>
      <w:r w:rsidR="008444DB">
        <w:rPr>
          <w:rFonts w:ascii="Times New Roman" w:hAnsi="Times New Roman" w:cs="Times New Roman"/>
          <w:sz w:val="24"/>
          <w:szCs w:val="24"/>
        </w:rPr>
        <w:tab/>
      </w:r>
      <w:r w:rsidR="008444DB">
        <w:rPr>
          <w:rFonts w:ascii="Times New Roman" w:hAnsi="Times New Roman" w:cs="Times New Roman"/>
          <w:sz w:val="24"/>
          <w:szCs w:val="24"/>
        </w:rPr>
        <w:tab/>
        <w:t xml:space="preserve">   0,00 EUR</w:t>
      </w:r>
    </w:p>
    <w:p w14:paraId="639E1F53" w14:textId="1506B808" w:rsidR="008444DB" w:rsidRDefault="004A31E3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8444DB">
        <w:rPr>
          <w:rFonts w:ascii="Times New Roman" w:hAnsi="Times New Roman" w:cs="Times New Roman"/>
          <w:sz w:val="24"/>
          <w:szCs w:val="24"/>
        </w:rPr>
        <w:t xml:space="preserve">Izdaci za financijsku imovinu i otplate zajmova       </w:t>
      </w:r>
      <w:r w:rsidR="008444DB">
        <w:rPr>
          <w:rFonts w:ascii="Times New Roman" w:hAnsi="Times New Roman" w:cs="Times New Roman"/>
          <w:sz w:val="24"/>
          <w:szCs w:val="24"/>
        </w:rPr>
        <w:tab/>
      </w:r>
      <w:r w:rsidR="008444DB">
        <w:rPr>
          <w:rFonts w:ascii="Times New Roman" w:hAnsi="Times New Roman" w:cs="Times New Roman"/>
          <w:sz w:val="24"/>
          <w:szCs w:val="24"/>
        </w:rPr>
        <w:tab/>
      </w:r>
      <w:r w:rsidR="008444DB">
        <w:rPr>
          <w:rFonts w:ascii="Times New Roman" w:hAnsi="Times New Roman" w:cs="Times New Roman"/>
          <w:sz w:val="24"/>
          <w:szCs w:val="24"/>
        </w:rPr>
        <w:tab/>
        <w:t xml:space="preserve">   0,00 EUR</w:t>
      </w:r>
    </w:p>
    <w:p w14:paraId="4A409008" w14:textId="48222EE5" w:rsidR="008444DB" w:rsidRDefault="008444DB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  <w:u w:val="single"/>
        </w:rPr>
      </w:pPr>
      <w:r w:rsidRPr="008444DB">
        <w:rPr>
          <w:rFonts w:ascii="Times New Roman" w:hAnsi="Times New Roman" w:cs="Times New Roman"/>
          <w:sz w:val="24"/>
          <w:szCs w:val="24"/>
          <w:u w:val="single"/>
        </w:rPr>
        <w:t>RAZLIKA PRIMITAKA I IZDATAKA</w:t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  <w:t xml:space="preserve">   0,00 EUR</w:t>
      </w:r>
    </w:p>
    <w:p w14:paraId="116A0638" w14:textId="77777777" w:rsidR="008444DB" w:rsidRPr="008444DB" w:rsidRDefault="008444DB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</w:rPr>
      </w:pPr>
      <w:r w:rsidRPr="008444DB">
        <w:rPr>
          <w:rFonts w:ascii="Times New Roman" w:hAnsi="Times New Roman" w:cs="Times New Roman"/>
          <w:sz w:val="24"/>
          <w:szCs w:val="24"/>
        </w:rPr>
        <w:t xml:space="preserve">UKUPNI DONOS VIŠKA / MANJKA IZ </w:t>
      </w:r>
    </w:p>
    <w:p w14:paraId="626DE9B8" w14:textId="0C863384" w:rsidR="008444DB" w:rsidRPr="008444DB" w:rsidRDefault="008444DB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  <w:u w:val="single"/>
        </w:rPr>
      </w:pPr>
      <w:r w:rsidRPr="008444DB">
        <w:rPr>
          <w:rFonts w:ascii="Times New Roman" w:hAnsi="Times New Roman" w:cs="Times New Roman"/>
          <w:sz w:val="24"/>
          <w:szCs w:val="24"/>
          <w:u w:val="single"/>
        </w:rPr>
        <w:t>PRETHODINE(IH) GODINA</w:t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24.015,27 EUR</w:t>
      </w:r>
    </w:p>
    <w:p w14:paraId="1CF17D37" w14:textId="4D5361A4" w:rsidR="008444DB" w:rsidRPr="008444DB" w:rsidRDefault="008444DB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  <w:u w:val="single"/>
        </w:rPr>
      </w:pPr>
      <w:r w:rsidRPr="008444DB">
        <w:rPr>
          <w:rFonts w:ascii="Times New Roman" w:hAnsi="Times New Roman" w:cs="Times New Roman"/>
          <w:sz w:val="24"/>
          <w:szCs w:val="24"/>
          <w:u w:val="single"/>
        </w:rPr>
        <w:t>PRIJENOS VIŠKA / MANJKA U SLJEDEĆE RAZDOBLJE     33.229,39 EUR</w:t>
      </w:r>
    </w:p>
    <w:p w14:paraId="10CFCA04" w14:textId="6010F743" w:rsidR="003F4002" w:rsidRDefault="006547E9" w:rsidP="006547E9">
      <w:pPr>
        <w:jc w:val="both"/>
        <w:rPr>
          <w:rFonts w:ascii="Times New Roman" w:hAnsi="Times New Roman" w:cs="Times New Roman"/>
          <w:sz w:val="24"/>
          <w:szCs w:val="24"/>
        </w:rPr>
      </w:pPr>
      <w:r w:rsidRPr="00C46DC2">
        <w:rPr>
          <w:rFonts w:ascii="Times New Roman" w:hAnsi="Times New Roman" w:cs="Times New Roman"/>
          <w:sz w:val="24"/>
          <w:szCs w:val="24"/>
        </w:rPr>
        <w:t>U izvještajnom razdoblju u financijskom planu OŠ „</w:t>
      </w:r>
      <w:proofErr w:type="spellStart"/>
      <w:r w:rsidRPr="00C46DC2">
        <w:rPr>
          <w:rFonts w:ascii="Times New Roman" w:hAnsi="Times New Roman" w:cs="Times New Roman"/>
          <w:sz w:val="24"/>
          <w:szCs w:val="24"/>
        </w:rPr>
        <w:t>Dobriša</w:t>
      </w:r>
      <w:proofErr w:type="spellEnd"/>
      <w:r w:rsidRPr="00C46DC2">
        <w:rPr>
          <w:rFonts w:ascii="Times New Roman" w:hAnsi="Times New Roman" w:cs="Times New Roman"/>
          <w:sz w:val="24"/>
          <w:szCs w:val="24"/>
        </w:rPr>
        <w:t xml:space="preserve"> Cesarić“ Požega ostva</w:t>
      </w:r>
      <w:r w:rsidR="00927E10">
        <w:rPr>
          <w:rFonts w:ascii="Times New Roman" w:hAnsi="Times New Roman" w:cs="Times New Roman"/>
          <w:sz w:val="24"/>
          <w:szCs w:val="24"/>
        </w:rPr>
        <w:t>reni su ukupni prihodi</w:t>
      </w:r>
      <w:r w:rsidRPr="00C46DC2">
        <w:rPr>
          <w:rFonts w:ascii="Times New Roman" w:hAnsi="Times New Roman" w:cs="Times New Roman"/>
          <w:sz w:val="24"/>
          <w:szCs w:val="24"/>
        </w:rPr>
        <w:t xml:space="preserve"> u iznosu 2.127.314,6</w:t>
      </w:r>
      <w:r w:rsidR="00927E10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="00927E1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27E10">
        <w:rPr>
          <w:rFonts w:ascii="Times New Roman" w:hAnsi="Times New Roman" w:cs="Times New Roman"/>
          <w:sz w:val="24"/>
          <w:szCs w:val="24"/>
        </w:rPr>
        <w:t>, a ukupni rashodi</w:t>
      </w:r>
      <w:r w:rsidRPr="00C46DC2">
        <w:rPr>
          <w:rFonts w:ascii="Times New Roman" w:hAnsi="Times New Roman" w:cs="Times New Roman"/>
          <w:sz w:val="24"/>
          <w:szCs w:val="24"/>
        </w:rPr>
        <w:t xml:space="preserve"> u iznosu 2.118.100,55 </w:t>
      </w:r>
      <w:proofErr w:type="spellStart"/>
      <w:r w:rsidRPr="00C46DC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C46DC2">
        <w:rPr>
          <w:rFonts w:ascii="Times New Roman" w:hAnsi="Times New Roman" w:cs="Times New Roman"/>
          <w:sz w:val="24"/>
          <w:szCs w:val="24"/>
        </w:rPr>
        <w:t xml:space="preserve">. Iz navedenog proizlazi višak prihoda od 9.214,12 </w:t>
      </w:r>
      <w:proofErr w:type="spellStart"/>
      <w:r w:rsidRPr="00C46DC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C46DC2">
        <w:rPr>
          <w:rFonts w:ascii="Times New Roman" w:hAnsi="Times New Roman" w:cs="Times New Roman"/>
          <w:sz w:val="24"/>
          <w:szCs w:val="24"/>
        </w:rPr>
        <w:t xml:space="preserve">, koji sa prenesenim viškom iz prethodnog razdoblja u iznosu 24.015,27 </w:t>
      </w:r>
      <w:proofErr w:type="spellStart"/>
      <w:r w:rsidRPr="00C46DC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C46DC2">
        <w:rPr>
          <w:rFonts w:ascii="Times New Roman" w:hAnsi="Times New Roman" w:cs="Times New Roman"/>
          <w:sz w:val="24"/>
          <w:szCs w:val="24"/>
        </w:rPr>
        <w:t xml:space="preserve"> čini višak prihoda raspoloživ u sljedećem razdoblju u iznosu 33.229,39 </w:t>
      </w:r>
      <w:proofErr w:type="spellStart"/>
      <w:r w:rsidRPr="00C46DC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C46DC2">
        <w:rPr>
          <w:rFonts w:ascii="Times New Roman" w:hAnsi="Times New Roman" w:cs="Times New Roman"/>
          <w:sz w:val="24"/>
          <w:szCs w:val="24"/>
        </w:rPr>
        <w:t>.</w:t>
      </w:r>
      <w:r w:rsidR="003F4002">
        <w:rPr>
          <w:rFonts w:ascii="Times New Roman" w:hAnsi="Times New Roman" w:cs="Times New Roman"/>
          <w:sz w:val="24"/>
          <w:szCs w:val="24"/>
        </w:rPr>
        <w:t xml:space="preserve"> Od viška iz prethodne godine (24.015,27 </w:t>
      </w:r>
      <w:proofErr w:type="spellStart"/>
      <w:r w:rsidR="003F400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F4002">
        <w:rPr>
          <w:rFonts w:ascii="Times New Roman" w:hAnsi="Times New Roman" w:cs="Times New Roman"/>
          <w:sz w:val="24"/>
          <w:szCs w:val="24"/>
        </w:rPr>
        <w:t xml:space="preserve">) je iskorišteno 20.928,13 </w:t>
      </w:r>
      <w:proofErr w:type="spellStart"/>
      <w:r w:rsidR="003F400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F4002">
        <w:rPr>
          <w:rFonts w:ascii="Times New Roman" w:hAnsi="Times New Roman" w:cs="Times New Roman"/>
          <w:sz w:val="24"/>
          <w:szCs w:val="24"/>
        </w:rPr>
        <w:t>.</w:t>
      </w:r>
    </w:p>
    <w:p w14:paraId="21731716" w14:textId="08F7E636" w:rsidR="00927E10" w:rsidRPr="00927E10" w:rsidRDefault="00927E10" w:rsidP="0092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E10">
        <w:rPr>
          <w:rFonts w:ascii="Times New Roman" w:hAnsi="Times New Roman" w:cs="Times New Roman"/>
          <w:sz w:val="24"/>
          <w:szCs w:val="24"/>
        </w:rPr>
        <w:t xml:space="preserve">Stanje novčanih sredstava na početku proračunske godine iznosi 39.251,45 eura, a stanje novčanih sredstava na kraju proračunske godine iznosi 41.414,72 </w:t>
      </w:r>
      <w:proofErr w:type="spellStart"/>
      <w:r w:rsidRPr="00927E1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27E10">
        <w:rPr>
          <w:rFonts w:ascii="Times New Roman" w:hAnsi="Times New Roman" w:cs="Times New Roman"/>
          <w:sz w:val="24"/>
          <w:szCs w:val="24"/>
        </w:rPr>
        <w:t>.</w:t>
      </w:r>
    </w:p>
    <w:p w14:paraId="158C662A" w14:textId="77777777" w:rsidR="00927E10" w:rsidRPr="00927E10" w:rsidRDefault="00927E10" w:rsidP="006547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0881FA" w14:textId="76997534" w:rsidR="00CD7310" w:rsidRDefault="00CD7310" w:rsidP="00CD7310">
      <w:pPr>
        <w:pStyle w:val="Odlomakpopisa"/>
        <w:numPr>
          <w:ilvl w:val="1"/>
          <w:numId w:val="15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4F1E">
        <w:rPr>
          <w:rFonts w:ascii="Times New Roman" w:hAnsi="Times New Roman" w:cs="Times New Roman"/>
          <w:b/>
          <w:i/>
          <w:sz w:val="24"/>
          <w:szCs w:val="24"/>
        </w:rPr>
        <w:t>Račun prihoda i rashoda</w:t>
      </w:r>
      <w:r>
        <w:rPr>
          <w:rFonts w:ascii="Times New Roman" w:hAnsi="Times New Roman" w:cs="Times New Roman"/>
          <w:sz w:val="24"/>
          <w:szCs w:val="24"/>
        </w:rPr>
        <w:t xml:space="preserve"> sadrži prikaz prihoda i rashoda i iskazuje se prema   proračunskim klasifikacijama u izvještajima:</w:t>
      </w:r>
    </w:p>
    <w:p w14:paraId="7832463F" w14:textId="77777777" w:rsidR="00D34962" w:rsidRDefault="00D34962" w:rsidP="00D34962">
      <w:pPr>
        <w:pStyle w:val="Odlomakpopisa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929F8AE" w14:textId="39F39D7E" w:rsidR="00CD7310" w:rsidRPr="00864F1E" w:rsidRDefault="00CD7310" w:rsidP="00CD7310">
      <w:pPr>
        <w:pStyle w:val="Odlomakpopisa"/>
        <w:numPr>
          <w:ilvl w:val="2"/>
          <w:numId w:val="15"/>
        </w:numPr>
        <w:ind w:hanging="37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F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7548" w:rsidRPr="00864F1E">
        <w:rPr>
          <w:rFonts w:ascii="Times New Roman" w:hAnsi="Times New Roman" w:cs="Times New Roman"/>
          <w:i/>
          <w:sz w:val="24"/>
          <w:szCs w:val="24"/>
        </w:rPr>
        <w:t>Izvještaj o prihodima i rashodima prema ekonomskoj klasifikaciji</w:t>
      </w:r>
    </w:p>
    <w:p w14:paraId="5E74158A" w14:textId="437048BE" w:rsidR="00821109" w:rsidRDefault="00821109" w:rsidP="00821109">
      <w:pPr>
        <w:spacing w:after="0" w:line="240" w:lineRule="auto"/>
        <w:ind w:left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70EAF">
        <w:rPr>
          <w:rFonts w:ascii="Times New Roman" w:hAnsi="Times New Roman" w:cs="Times New Roman"/>
          <w:sz w:val="24"/>
          <w:szCs w:val="24"/>
        </w:rPr>
        <w:t xml:space="preserve">Ukupno ostvareni </w:t>
      </w:r>
      <w:r>
        <w:rPr>
          <w:rFonts w:ascii="Times New Roman" w:hAnsi="Times New Roman" w:cs="Times New Roman"/>
          <w:sz w:val="24"/>
          <w:szCs w:val="24"/>
        </w:rPr>
        <w:t>prihodi</w:t>
      </w:r>
      <w:r w:rsidRPr="00D70EAF">
        <w:rPr>
          <w:rFonts w:ascii="Times New Roman" w:hAnsi="Times New Roman" w:cs="Times New Roman"/>
          <w:sz w:val="24"/>
          <w:szCs w:val="24"/>
        </w:rPr>
        <w:t xml:space="preserve"> za razdoblje 01.01.2024. – 31.12.2024. godine iznose 2.1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314,67</w:t>
      </w:r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proofErr w:type="spellStart"/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 te su </w:t>
      </w:r>
      <w:r w:rsidR="003F40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realizirani u manjem iznosu od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planirani</w:t>
      </w:r>
      <w:r w:rsidR="003F40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2024.g. (indeks 97).</w:t>
      </w:r>
    </w:p>
    <w:p w14:paraId="266B2F6B" w14:textId="77777777" w:rsidR="00821109" w:rsidRDefault="00821109" w:rsidP="0082110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N</w:t>
      </w:r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jihova struktura je sljedeća:</w:t>
      </w:r>
    </w:p>
    <w:p w14:paraId="7906DF01" w14:textId="77777777" w:rsidR="00821109" w:rsidRDefault="00821109" w:rsidP="0082110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63 Pomoći iz inozemstva i od subjekata unutar općeg proračuna u iznosu 1.842.994,62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(indeks 99)</w:t>
      </w:r>
    </w:p>
    <w:p w14:paraId="17A61FFA" w14:textId="77777777" w:rsidR="00821109" w:rsidRDefault="00821109" w:rsidP="0082110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65 Prihodi od upravnih i administrativnih pristojbi, pristojbi po posebnim propisima i naknada u iznosu 36.080,50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(indeks 79)</w:t>
      </w:r>
    </w:p>
    <w:p w14:paraId="5B2581FA" w14:textId="77777777" w:rsidR="00821109" w:rsidRDefault="00821109" w:rsidP="0082110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66 Prihodi od prodaje proizvoda i robe te pruženih usluga i prihoda od donacija u iznosu 17.509,44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(indeks 65)</w:t>
      </w:r>
    </w:p>
    <w:p w14:paraId="48F82A96" w14:textId="77777777" w:rsidR="00821109" w:rsidRDefault="00821109" w:rsidP="0082110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67 Prihodi od nadležnog proračuna i od HZZO-a temeljem ugovornih obveza u iznosu 230.365,10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(indeks 90)</w:t>
      </w:r>
    </w:p>
    <w:p w14:paraId="7386A35E" w14:textId="77777777" w:rsidR="00821109" w:rsidRDefault="00821109" w:rsidP="0082110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68 Kazne, upravne mjere i ostali prihodi u iznosu 365,01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(indeks 73)</w:t>
      </w:r>
    </w:p>
    <w:p w14:paraId="09095097" w14:textId="59BF5C9F" w:rsidR="00D0718B" w:rsidRDefault="00CD7310" w:rsidP="00D0718B">
      <w:pPr>
        <w:spacing w:after="0" w:line="240" w:lineRule="auto"/>
        <w:ind w:left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70EAF">
        <w:rPr>
          <w:rFonts w:ascii="Times New Roman" w:hAnsi="Times New Roman" w:cs="Times New Roman"/>
          <w:sz w:val="24"/>
          <w:szCs w:val="24"/>
        </w:rPr>
        <w:lastRenderedPageBreak/>
        <w:t>Ukupno ostvareni rashodi za razdoblje 01.01.202</w:t>
      </w:r>
      <w:r w:rsidR="00D34962" w:rsidRPr="00D70EAF">
        <w:rPr>
          <w:rFonts w:ascii="Times New Roman" w:hAnsi="Times New Roman" w:cs="Times New Roman"/>
          <w:sz w:val="24"/>
          <w:szCs w:val="24"/>
        </w:rPr>
        <w:t>4</w:t>
      </w:r>
      <w:r w:rsidRPr="00D70EAF">
        <w:rPr>
          <w:rFonts w:ascii="Times New Roman" w:hAnsi="Times New Roman" w:cs="Times New Roman"/>
          <w:sz w:val="24"/>
          <w:szCs w:val="24"/>
        </w:rPr>
        <w:t>. – 31.12.202</w:t>
      </w:r>
      <w:r w:rsidR="00D34962" w:rsidRPr="00D70EAF">
        <w:rPr>
          <w:rFonts w:ascii="Times New Roman" w:hAnsi="Times New Roman" w:cs="Times New Roman"/>
          <w:sz w:val="24"/>
          <w:szCs w:val="24"/>
        </w:rPr>
        <w:t>4</w:t>
      </w:r>
      <w:r w:rsidRPr="00D70EAF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D34962" w:rsidRPr="00D70EAF">
        <w:rPr>
          <w:rFonts w:ascii="Times New Roman" w:hAnsi="Times New Roman" w:cs="Times New Roman"/>
          <w:sz w:val="24"/>
          <w:szCs w:val="24"/>
        </w:rPr>
        <w:t>2</w:t>
      </w:r>
      <w:r w:rsidRPr="00D70EAF">
        <w:rPr>
          <w:rFonts w:ascii="Times New Roman" w:hAnsi="Times New Roman" w:cs="Times New Roman"/>
          <w:sz w:val="24"/>
          <w:szCs w:val="24"/>
        </w:rPr>
        <w:t>.</w:t>
      </w:r>
      <w:r w:rsidR="00D34962" w:rsidRPr="00D70EAF">
        <w:rPr>
          <w:rFonts w:ascii="Times New Roman" w:hAnsi="Times New Roman" w:cs="Times New Roman"/>
          <w:sz w:val="24"/>
          <w:szCs w:val="24"/>
        </w:rPr>
        <w:t>118</w:t>
      </w:r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 w:rsidR="00D34962"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100,55</w:t>
      </w:r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proofErr w:type="spellStart"/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,</w:t>
      </w:r>
      <w:r w:rsidR="00D0718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 te su 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</w:t>
      </w:r>
      <w:r w:rsidR="00D453D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realizirani u manjem iznosu od planiranih za 20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24.g.</w:t>
      </w:r>
      <w:r w:rsidR="0082110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95)</w:t>
      </w:r>
    </w:p>
    <w:p w14:paraId="1810075C" w14:textId="106D9C49" w:rsidR="00CD7310" w:rsidRPr="00D70EAF" w:rsidRDefault="00D0718B" w:rsidP="00CD731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N</w:t>
      </w:r>
      <w:r w:rsidR="00CD7310"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jihova struktura je sljedeća:</w:t>
      </w:r>
    </w:p>
    <w:p w14:paraId="39F70640" w14:textId="5A70560D" w:rsidR="00CD7310" w:rsidRPr="00D70EAF" w:rsidRDefault="00864F1E" w:rsidP="00CD731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31 Rash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odi za zaposlene u iznosu 1.</w:t>
      </w:r>
      <w:r w:rsidR="00D70EAF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751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D70EAF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497,24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99)</w:t>
      </w:r>
    </w:p>
    <w:p w14:paraId="54B79712" w14:textId="526E5739" w:rsidR="00CD7310" w:rsidRPr="00D70EAF" w:rsidRDefault="00864F1E" w:rsidP="00CD731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32 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Materijalni rashodi u iznosu 2</w:t>
      </w:r>
      <w:r w:rsidR="00D70EAF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86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D70EAF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198,15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83)</w:t>
      </w:r>
    </w:p>
    <w:p w14:paraId="222B74DE" w14:textId="68B344BE" w:rsidR="00CD7310" w:rsidRPr="00D70EAF" w:rsidRDefault="00864F1E" w:rsidP="00CD731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34 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Financijski rashodi u iznosu 2.</w:t>
      </w:r>
      <w:r w:rsidR="00D70EAF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637,50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86)</w:t>
      </w:r>
    </w:p>
    <w:p w14:paraId="451CC95A" w14:textId="517A1AC2" w:rsidR="00CD7310" w:rsidRPr="00D70EAF" w:rsidRDefault="00864F1E" w:rsidP="00D70EA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37 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Naknade građanima i kućanstvima na temelju osiguranja i druge naknade u iznosu 5</w:t>
      </w:r>
      <w:r w:rsidR="00D70EAF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D70EAF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438,43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99)</w:t>
      </w:r>
    </w:p>
    <w:p w14:paraId="7C656D10" w14:textId="7C989F77" w:rsidR="00CD7310" w:rsidRPr="00D70EAF" w:rsidRDefault="00864F1E" w:rsidP="00CD731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39 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Ostali rashodi u iznosu </w:t>
      </w:r>
      <w:r w:rsidR="00D70EAF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D70EAF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235,76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98)</w:t>
      </w:r>
    </w:p>
    <w:p w14:paraId="5A160A2E" w14:textId="267E1D49" w:rsidR="00CD7310" w:rsidRDefault="00864F1E" w:rsidP="00CD731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42 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Rashodi za nabavu proizvedene dugotrajne imovine u iznosu 1</w:t>
      </w:r>
      <w:r w:rsidR="00D70EAF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D70EAF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093,47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47)</w:t>
      </w:r>
    </w:p>
    <w:p w14:paraId="2FF3FDF9" w14:textId="13DA9BA7" w:rsidR="00427025" w:rsidRDefault="00427025" w:rsidP="00427025">
      <w:pPr>
        <w:spacing w:after="0" w:line="240" w:lineRule="auto"/>
        <w:ind w:left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49E6178" w14:textId="39D04225" w:rsidR="00657548" w:rsidRPr="00CB5334" w:rsidRDefault="00CB5334" w:rsidP="00CB5334">
      <w:pPr>
        <w:ind w:left="1224" w:hanging="37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1.2.2.</w:t>
      </w:r>
      <w:r w:rsidR="00E04105" w:rsidRPr="00CB53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7548" w:rsidRPr="00CB5334">
        <w:rPr>
          <w:rFonts w:ascii="Times New Roman" w:hAnsi="Times New Roman" w:cs="Times New Roman"/>
          <w:i/>
          <w:sz w:val="24"/>
          <w:szCs w:val="24"/>
        </w:rPr>
        <w:t>Izvještaj o prihodima i rashodima prema izvorima financiranja</w:t>
      </w:r>
    </w:p>
    <w:p w14:paraId="56B073AB" w14:textId="77777777" w:rsidR="00864F1E" w:rsidRPr="007955CE" w:rsidRDefault="00864F1E" w:rsidP="00864F1E">
      <w:pPr>
        <w:ind w:left="698"/>
        <w:jc w:val="both"/>
        <w:rPr>
          <w:rFonts w:ascii="Times New Roman" w:hAnsi="Times New Roman" w:cs="Times New Roman"/>
          <w:sz w:val="24"/>
          <w:szCs w:val="24"/>
        </w:rPr>
      </w:pPr>
      <w:r w:rsidRPr="00AC634B">
        <w:rPr>
          <w:rFonts w:ascii="Times New Roman" w:hAnsi="Times New Roman" w:cs="Times New Roman"/>
          <w:sz w:val="24"/>
          <w:szCs w:val="24"/>
        </w:rPr>
        <w:t xml:space="preserve">Vrijednosno najznačajniji prihodi, a time i rashodi po izvorima Financijskog plana čine pomoći, zatim opći prihodi i primici, prihodi za posebne namjene, vlastiti prihodi, te </w:t>
      </w:r>
      <w:r w:rsidRPr="007955CE">
        <w:rPr>
          <w:rFonts w:ascii="Times New Roman" w:hAnsi="Times New Roman" w:cs="Times New Roman"/>
          <w:sz w:val="24"/>
          <w:szCs w:val="24"/>
        </w:rPr>
        <w:t>donacije.</w:t>
      </w:r>
    </w:p>
    <w:p w14:paraId="4A525C3C" w14:textId="03F57209" w:rsidR="00864F1E" w:rsidRPr="007955CE" w:rsidRDefault="00864F1E" w:rsidP="00864F1E">
      <w:pPr>
        <w:ind w:left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55CE">
        <w:rPr>
          <w:rFonts w:ascii="Times New Roman" w:hAnsi="Times New Roman" w:cs="Times New Roman"/>
          <w:sz w:val="24"/>
          <w:szCs w:val="24"/>
        </w:rPr>
        <w:t>Ukupno ostvareni prihodi za razdoblje 01.01.202</w:t>
      </w:r>
      <w:r w:rsidR="00AC634B" w:rsidRPr="007955CE">
        <w:rPr>
          <w:rFonts w:ascii="Times New Roman" w:hAnsi="Times New Roman" w:cs="Times New Roman"/>
          <w:sz w:val="24"/>
          <w:szCs w:val="24"/>
        </w:rPr>
        <w:t>4</w:t>
      </w:r>
      <w:r w:rsidRPr="007955CE">
        <w:rPr>
          <w:rFonts w:ascii="Times New Roman" w:hAnsi="Times New Roman" w:cs="Times New Roman"/>
          <w:sz w:val="24"/>
          <w:szCs w:val="24"/>
        </w:rPr>
        <w:t>. – 31.12.202</w:t>
      </w:r>
      <w:r w:rsidR="00AC634B" w:rsidRPr="007955CE">
        <w:rPr>
          <w:rFonts w:ascii="Times New Roman" w:hAnsi="Times New Roman" w:cs="Times New Roman"/>
          <w:sz w:val="24"/>
          <w:szCs w:val="24"/>
        </w:rPr>
        <w:t>4</w:t>
      </w:r>
      <w:r w:rsidRPr="007955CE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AC634B" w:rsidRPr="007955CE">
        <w:rPr>
          <w:rFonts w:ascii="Times New Roman" w:hAnsi="Times New Roman" w:cs="Times New Roman"/>
          <w:sz w:val="24"/>
          <w:szCs w:val="24"/>
        </w:rPr>
        <w:t>2</w:t>
      </w:r>
      <w:r w:rsidRPr="007955CE">
        <w:rPr>
          <w:rFonts w:ascii="Times New Roman" w:hAnsi="Times New Roman" w:cs="Times New Roman"/>
          <w:sz w:val="24"/>
          <w:szCs w:val="24"/>
        </w:rPr>
        <w:t>.</w:t>
      </w:r>
      <w:r w:rsidR="00AC634B" w:rsidRPr="007955CE">
        <w:rPr>
          <w:rFonts w:ascii="Times New Roman" w:hAnsi="Times New Roman" w:cs="Times New Roman"/>
          <w:sz w:val="24"/>
          <w:szCs w:val="24"/>
        </w:rPr>
        <w:t>127</w:t>
      </w:r>
      <w:r w:rsidRPr="007955CE">
        <w:rPr>
          <w:rFonts w:ascii="Times New Roman" w:hAnsi="Times New Roman" w:cs="Times New Roman"/>
          <w:sz w:val="24"/>
          <w:szCs w:val="24"/>
        </w:rPr>
        <w:t>.</w:t>
      </w:r>
      <w:r w:rsidR="00AC634B" w:rsidRPr="007955CE">
        <w:rPr>
          <w:rFonts w:ascii="Times New Roman" w:hAnsi="Times New Roman" w:cs="Times New Roman"/>
          <w:sz w:val="24"/>
          <w:szCs w:val="24"/>
        </w:rPr>
        <w:t>314,67</w:t>
      </w:r>
      <w:r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955CE">
        <w:rPr>
          <w:rFonts w:ascii="Times New Roman" w:hAnsi="Times New Roman" w:cs="Times New Roman"/>
          <w:sz w:val="24"/>
          <w:szCs w:val="24"/>
        </w:rPr>
        <w:t xml:space="preserve">, a njihova struktura </w:t>
      </w:r>
      <w:r w:rsidR="00AC634B" w:rsidRPr="007955CE">
        <w:rPr>
          <w:rFonts w:ascii="Times New Roman" w:hAnsi="Times New Roman" w:cs="Times New Roman"/>
          <w:sz w:val="24"/>
          <w:szCs w:val="24"/>
        </w:rPr>
        <w:t xml:space="preserve">po izvorima financiranja </w:t>
      </w:r>
      <w:r w:rsidRPr="007955CE">
        <w:rPr>
          <w:rFonts w:ascii="Times New Roman" w:hAnsi="Times New Roman" w:cs="Times New Roman"/>
          <w:sz w:val="24"/>
          <w:szCs w:val="24"/>
        </w:rPr>
        <w:t>je sljedeća:</w:t>
      </w:r>
    </w:p>
    <w:p w14:paraId="54A93FF7" w14:textId="02ACFBC8" w:rsidR="00864F1E" w:rsidRPr="007955CE" w:rsidRDefault="00864F1E" w:rsidP="00864F1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5CE">
        <w:rPr>
          <w:rFonts w:ascii="Times New Roman" w:hAnsi="Times New Roman" w:cs="Times New Roman"/>
          <w:sz w:val="24"/>
          <w:szCs w:val="24"/>
        </w:rPr>
        <w:t>Izvor</w:t>
      </w:r>
      <w:r w:rsidR="00AC634B" w:rsidRPr="007955CE">
        <w:rPr>
          <w:rFonts w:ascii="Times New Roman" w:hAnsi="Times New Roman" w:cs="Times New Roman"/>
          <w:sz w:val="24"/>
          <w:szCs w:val="24"/>
        </w:rPr>
        <w:t xml:space="preserve"> 1.0.</w:t>
      </w:r>
      <w:r w:rsidRPr="007955CE">
        <w:rPr>
          <w:rFonts w:ascii="Times New Roman" w:hAnsi="Times New Roman" w:cs="Times New Roman"/>
          <w:sz w:val="24"/>
          <w:szCs w:val="24"/>
        </w:rPr>
        <w:t xml:space="preserve"> Opći prihodi i primici – prihodi od osnivača  iznose </w:t>
      </w:r>
      <w:r w:rsidR="00AC634B" w:rsidRPr="007955CE">
        <w:rPr>
          <w:rFonts w:ascii="Times New Roman" w:hAnsi="Times New Roman" w:cs="Times New Roman"/>
          <w:sz w:val="24"/>
          <w:szCs w:val="24"/>
        </w:rPr>
        <w:t>112</w:t>
      </w:r>
      <w:r w:rsidRPr="007955CE">
        <w:rPr>
          <w:rFonts w:ascii="Times New Roman" w:hAnsi="Times New Roman" w:cs="Times New Roman"/>
          <w:sz w:val="24"/>
          <w:szCs w:val="24"/>
        </w:rPr>
        <w:t>.</w:t>
      </w:r>
      <w:r w:rsidR="00AC634B" w:rsidRPr="007955CE">
        <w:rPr>
          <w:rFonts w:ascii="Times New Roman" w:hAnsi="Times New Roman" w:cs="Times New Roman"/>
          <w:sz w:val="24"/>
          <w:szCs w:val="24"/>
        </w:rPr>
        <w:t>504,20</w:t>
      </w:r>
      <w:r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4143D3DD" w14:textId="69A8312C" w:rsidR="00AC634B" w:rsidRPr="007955CE" w:rsidRDefault="00AC634B" w:rsidP="00864F1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5CE">
        <w:rPr>
          <w:rFonts w:ascii="Times New Roman" w:hAnsi="Times New Roman" w:cs="Times New Roman"/>
          <w:sz w:val="24"/>
          <w:szCs w:val="24"/>
        </w:rPr>
        <w:t>Izvor 1.1. Opći prihodi i primici</w:t>
      </w:r>
      <w:r w:rsidR="007955CE" w:rsidRPr="007955CE">
        <w:rPr>
          <w:rFonts w:ascii="Times New Roman" w:hAnsi="Times New Roman" w:cs="Times New Roman"/>
          <w:sz w:val="24"/>
          <w:szCs w:val="24"/>
        </w:rPr>
        <w:t xml:space="preserve"> DEC </w:t>
      </w:r>
      <w:r w:rsidRPr="007955CE">
        <w:rPr>
          <w:rFonts w:ascii="Times New Roman" w:hAnsi="Times New Roman" w:cs="Times New Roman"/>
          <w:sz w:val="24"/>
          <w:szCs w:val="24"/>
        </w:rPr>
        <w:t>–</w:t>
      </w:r>
      <w:r w:rsidR="007955CE" w:rsidRPr="007955CE">
        <w:rPr>
          <w:rFonts w:ascii="Times New Roman" w:hAnsi="Times New Roman" w:cs="Times New Roman"/>
          <w:sz w:val="24"/>
          <w:szCs w:val="24"/>
        </w:rPr>
        <w:t xml:space="preserve"> prihodi od osnivača i</w:t>
      </w:r>
      <w:r w:rsidRPr="007955CE">
        <w:rPr>
          <w:rFonts w:ascii="Times New Roman" w:hAnsi="Times New Roman" w:cs="Times New Roman"/>
          <w:sz w:val="24"/>
          <w:szCs w:val="24"/>
        </w:rPr>
        <w:t xml:space="preserve">znose </w:t>
      </w:r>
      <w:r w:rsidR="007955CE" w:rsidRPr="007955CE">
        <w:rPr>
          <w:rFonts w:ascii="Times New Roman" w:hAnsi="Times New Roman" w:cs="Times New Roman"/>
          <w:sz w:val="24"/>
          <w:szCs w:val="24"/>
        </w:rPr>
        <w:t xml:space="preserve">117.860,90 </w:t>
      </w:r>
      <w:proofErr w:type="spellStart"/>
      <w:r w:rsidR="007955CE"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7C07BC38" w14:textId="26BD6D96" w:rsidR="00864F1E" w:rsidRPr="007955CE" w:rsidRDefault="00864F1E" w:rsidP="00864F1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5CE">
        <w:rPr>
          <w:rFonts w:ascii="Times New Roman" w:hAnsi="Times New Roman" w:cs="Times New Roman"/>
          <w:sz w:val="24"/>
          <w:szCs w:val="24"/>
        </w:rPr>
        <w:t xml:space="preserve">Izvor </w:t>
      </w:r>
      <w:r w:rsidR="007955CE" w:rsidRPr="007955CE">
        <w:rPr>
          <w:rFonts w:ascii="Times New Roman" w:hAnsi="Times New Roman" w:cs="Times New Roman"/>
          <w:sz w:val="24"/>
          <w:szCs w:val="24"/>
        </w:rPr>
        <w:t xml:space="preserve">3.3. </w:t>
      </w:r>
      <w:r w:rsidRPr="007955CE">
        <w:rPr>
          <w:rFonts w:ascii="Times New Roman" w:hAnsi="Times New Roman" w:cs="Times New Roman"/>
          <w:sz w:val="24"/>
          <w:szCs w:val="24"/>
        </w:rPr>
        <w:t xml:space="preserve">Vlastiti prihodi – prihodi od najma dvorane iznose </w:t>
      </w:r>
      <w:r w:rsidR="007955CE" w:rsidRPr="007955CE">
        <w:rPr>
          <w:rFonts w:ascii="Times New Roman" w:hAnsi="Times New Roman" w:cs="Times New Roman"/>
          <w:sz w:val="24"/>
          <w:szCs w:val="24"/>
        </w:rPr>
        <w:t>15</w:t>
      </w:r>
      <w:r w:rsidRPr="007955CE">
        <w:rPr>
          <w:rFonts w:ascii="Times New Roman" w:hAnsi="Times New Roman" w:cs="Times New Roman"/>
          <w:sz w:val="24"/>
          <w:szCs w:val="24"/>
        </w:rPr>
        <w:t>.</w:t>
      </w:r>
      <w:r w:rsidR="007955CE" w:rsidRPr="007955CE">
        <w:rPr>
          <w:rFonts w:ascii="Times New Roman" w:hAnsi="Times New Roman" w:cs="Times New Roman"/>
          <w:sz w:val="24"/>
          <w:szCs w:val="24"/>
        </w:rPr>
        <w:t>586,60</w:t>
      </w:r>
      <w:r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4FCCBA36" w14:textId="4C826791" w:rsidR="00864F1E" w:rsidRPr="0034286D" w:rsidRDefault="00864F1E" w:rsidP="00864F1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55CE">
        <w:rPr>
          <w:rFonts w:ascii="Times New Roman" w:hAnsi="Times New Roman" w:cs="Times New Roman"/>
          <w:sz w:val="24"/>
          <w:szCs w:val="24"/>
        </w:rPr>
        <w:t xml:space="preserve">Izvor </w:t>
      </w:r>
      <w:r w:rsidR="007955CE" w:rsidRPr="007955CE">
        <w:rPr>
          <w:rFonts w:ascii="Times New Roman" w:hAnsi="Times New Roman" w:cs="Times New Roman"/>
          <w:sz w:val="24"/>
          <w:szCs w:val="24"/>
        </w:rPr>
        <w:t xml:space="preserve">4.5. </w:t>
      </w:r>
      <w:r w:rsidRPr="007955CE">
        <w:rPr>
          <w:rFonts w:ascii="Times New Roman" w:hAnsi="Times New Roman" w:cs="Times New Roman"/>
          <w:sz w:val="24"/>
          <w:szCs w:val="24"/>
        </w:rPr>
        <w:t xml:space="preserve">Prihodi za posebne namjene – prihodi iznose </w:t>
      </w:r>
      <w:r w:rsidR="007955CE" w:rsidRPr="007955CE">
        <w:rPr>
          <w:rFonts w:ascii="Times New Roman" w:hAnsi="Times New Roman" w:cs="Times New Roman"/>
          <w:sz w:val="24"/>
          <w:szCs w:val="24"/>
        </w:rPr>
        <w:t>36</w:t>
      </w:r>
      <w:r w:rsidRPr="007955CE">
        <w:rPr>
          <w:rFonts w:ascii="Times New Roman" w:hAnsi="Times New Roman" w:cs="Times New Roman"/>
          <w:sz w:val="24"/>
          <w:szCs w:val="24"/>
        </w:rPr>
        <w:t>.</w:t>
      </w:r>
      <w:r w:rsidR="007955CE" w:rsidRPr="007955CE">
        <w:rPr>
          <w:rFonts w:ascii="Times New Roman" w:hAnsi="Times New Roman" w:cs="Times New Roman"/>
          <w:sz w:val="24"/>
          <w:szCs w:val="24"/>
        </w:rPr>
        <w:t>445,51</w:t>
      </w:r>
      <w:r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955CE">
        <w:rPr>
          <w:rFonts w:ascii="Times New Roman" w:hAnsi="Times New Roman" w:cs="Times New Roman"/>
          <w:sz w:val="24"/>
          <w:szCs w:val="24"/>
        </w:rPr>
        <w:t>, a odnose se na prihode za produženi boravak</w:t>
      </w:r>
    </w:p>
    <w:p w14:paraId="7C108BD8" w14:textId="2871E3CA" w:rsidR="00864F1E" w:rsidRPr="00A07EC6" w:rsidRDefault="00864F1E" w:rsidP="00864F1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EC6">
        <w:rPr>
          <w:rFonts w:ascii="Times New Roman" w:hAnsi="Times New Roman" w:cs="Times New Roman"/>
          <w:sz w:val="24"/>
          <w:szCs w:val="24"/>
        </w:rPr>
        <w:t xml:space="preserve">Izvor </w:t>
      </w:r>
      <w:r w:rsidR="007955CE" w:rsidRPr="00A07EC6">
        <w:rPr>
          <w:rFonts w:ascii="Times New Roman" w:hAnsi="Times New Roman" w:cs="Times New Roman"/>
          <w:sz w:val="24"/>
          <w:szCs w:val="24"/>
        </w:rPr>
        <w:t>5.2. Po</w:t>
      </w:r>
      <w:r w:rsidRPr="00A07EC6">
        <w:rPr>
          <w:rFonts w:ascii="Times New Roman" w:hAnsi="Times New Roman" w:cs="Times New Roman"/>
          <w:sz w:val="24"/>
          <w:szCs w:val="24"/>
        </w:rPr>
        <w:t>moći – prihodi iznose 1.</w:t>
      </w:r>
      <w:r w:rsidR="007955CE" w:rsidRPr="00A07EC6">
        <w:rPr>
          <w:rFonts w:ascii="Times New Roman" w:hAnsi="Times New Roman" w:cs="Times New Roman"/>
          <w:sz w:val="24"/>
          <w:szCs w:val="24"/>
        </w:rPr>
        <w:t>842</w:t>
      </w:r>
      <w:r w:rsidRPr="00A07EC6">
        <w:rPr>
          <w:rFonts w:ascii="Times New Roman" w:hAnsi="Times New Roman" w:cs="Times New Roman"/>
          <w:sz w:val="24"/>
          <w:szCs w:val="24"/>
        </w:rPr>
        <w:t>.</w:t>
      </w:r>
      <w:r w:rsidR="007955CE" w:rsidRPr="00A07EC6">
        <w:rPr>
          <w:rFonts w:ascii="Times New Roman" w:hAnsi="Times New Roman" w:cs="Times New Roman"/>
          <w:sz w:val="24"/>
          <w:szCs w:val="24"/>
        </w:rPr>
        <w:t>994,62</w:t>
      </w:r>
      <w:r w:rsidRPr="00A07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EC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A07EC6">
        <w:rPr>
          <w:rFonts w:ascii="Times New Roman" w:hAnsi="Times New Roman" w:cs="Times New Roman"/>
          <w:sz w:val="24"/>
          <w:szCs w:val="24"/>
        </w:rPr>
        <w:t xml:space="preserve">, a odnose se na prihode iz proračuna za plaće, prihode za financiranje besplatne užine za sve učenike, prihode iz proračuna za financiranje nabavke udžbenika za sve učenike, </w:t>
      </w:r>
      <w:r w:rsidR="00A07EC6" w:rsidRPr="00A07EC6">
        <w:rPr>
          <w:rFonts w:ascii="Times New Roman" w:hAnsi="Times New Roman" w:cs="Times New Roman"/>
          <w:sz w:val="24"/>
          <w:szCs w:val="24"/>
        </w:rPr>
        <w:t xml:space="preserve">prihode od HZZ za mjeru pripravništvo, </w:t>
      </w:r>
      <w:r w:rsidRPr="00A07EC6">
        <w:rPr>
          <w:rFonts w:ascii="Times New Roman" w:hAnsi="Times New Roman" w:cs="Times New Roman"/>
          <w:sz w:val="24"/>
          <w:szCs w:val="24"/>
        </w:rPr>
        <w:t>prihode od Županije Požeško-slavonske za sufinanciranje natjecanja, prihode od Agencije za odgoj i obrazov</w:t>
      </w:r>
      <w:r w:rsidR="00A07EC6" w:rsidRPr="00A07EC6">
        <w:rPr>
          <w:rFonts w:ascii="Times New Roman" w:hAnsi="Times New Roman" w:cs="Times New Roman"/>
          <w:sz w:val="24"/>
          <w:szCs w:val="24"/>
        </w:rPr>
        <w:t>anje</w:t>
      </w:r>
      <w:r w:rsidRPr="00A07EC6">
        <w:rPr>
          <w:rFonts w:ascii="Times New Roman" w:hAnsi="Times New Roman" w:cs="Times New Roman"/>
          <w:sz w:val="24"/>
          <w:szCs w:val="24"/>
        </w:rPr>
        <w:t>, prihode za financiranje namirnica iz projekta Školska shema</w:t>
      </w:r>
      <w:r w:rsidR="00A07EC6" w:rsidRPr="00A07E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1E2B2" w14:textId="641E213D" w:rsidR="00864F1E" w:rsidRDefault="00864F1E" w:rsidP="00864F1E">
      <w:pPr>
        <w:pStyle w:val="Odlomakpopisa"/>
        <w:numPr>
          <w:ilvl w:val="0"/>
          <w:numId w:val="6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EC6">
        <w:rPr>
          <w:rFonts w:ascii="Times New Roman" w:hAnsi="Times New Roman" w:cs="Times New Roman"/>
          <w:sz w:val="24"/>
          <w:szCs w:val="24"/>
        </w:rPr>
        <w:t xml:space="preserve">Izvor </w:t>
      </w:r>
      <w:r w:rsidR="007955CE" w:rsidRPr="00A07EC6">
        <w:rPr>
          <w:rFonts w:ascii="Times New Roman" w:hAnsi="Times New Roman" w:cs="Times New Roman"/>
          <w:sz w:val="24"/>
          <w:szCs w:val="24"/>
        </w:rPr>
        <w:t>6.3. Do</w:t>
      </w:r>
      <w:r w:rsidRPr="00A07EC6">
        <w:rPr>
          <w:rFonts w:ascii="Times New Roman" w:hAnsi="Times New Roman" w:cs="Times New Roman"/>
          <w:sz w:val="24"/>
          <w:szCs w:val="24"/>
        </w:rPr>
        <w:t>nacije</w:t>
      </w:r>
      <w:r w:rsidR="00566943">
        <w:rPr>
          <w:rFonts w:ascii="Times New Roman" w:hAnsi="Times New Roman" w:cs="Times New Roman"/>
          <w:sz w:val="24"/>
          <w:szCs w:val="24"/>
        </w:rPr>
        <w:t xml:space="preserve"> - prihodi</w:t>
      </w:r>
      <w:r w:rsidRPr="00A07EC6">
        <w:rPr>
          <w:rFonts w:ascii="Times New Roman" w:hAnsi="Times New Roman" w:cs="Times New Roman"/>
          <w:sz w:val="24"/>
          <w:szCs w:val="24"/>
        </w:rPr>
        <w:t xml:space="preserve"> iznos</w:t>
      </w:r>
      <w:r w:rsidR="00566943">
        <w:rPr>
          <w:rFonts w:ascii="Times New Roman" w:hAnsi="Times New Roman" w:cs="Times New Roman"/>
          <w:sz w:val="24"/>
          <w:szCs w:val="24"/>
        </w:rPr>
        <w:t>e</w:t>
      </w:r>
      <w:r w:rsidRPr="00A07EC6">
        <w:rPr>
          <w:rFonts w:ascii="Times New Roman" w:hAnsi="Times New Roman" w:cs="Times New Roman"/>
          <w:sz w:val="24"/>
          <w:szCs w:val="24"/>
        </w:rPr>
        <w:t xml:space="preserve"> 1.</w:t>
      </w:r>
      <w:r w:rsidR="007955CE" w:rsidRPr="00A07EC6">
        <w:rPr>
          <w:rFonts w:ascii="Times New Roman" w:hAnsi="Times New Roman" w:cs="Times New Roman"/>
          <w:sz w:val="24"/>
          <w:szCs w:val="24"/>
        </w:rPr>
        <w:t>922,84</w:t>
      </w:r>
      <w:r w:rsidRPr="00A07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EC6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73ED64FD" w14:textId="5C438E4F" w:rsidR="00D453D9" w:rsidRDefault="008305AE" w:rsidP="00D453D9">
      <w:pPr>
        <w:pStyle w:val="Odlomakpopisa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prihodima je iskazan</w:t>
      </w:r>
      <w:r w:rsidR="00D453D9">
        <w:rPr>
          <w:rFonts w:ascii="Times New Roman" w:hAnsi="Times New Roman" w:cs="Times New Roman"/>
          <w:sz w:val="24"/>
          <w:szCs w:val="24"/>
        </w:rPr>
        <w:t xml:space="preserve"> i preneseni višak  prihoda iz prethodnih godina, koji je iskorišten  u iznosu 20.928,13 </w:t>
      </w:r>
      <w:proofErr w:type="spellStart"/>
      <w:r w:rsidR="00D453D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D453D9">
        <w:rPr>
          <w:rFonts w:ascii="Times New Roman" w:hAnsi="Times New Roman" w:cs="Times New Roman"/>
          <w:sz w:val="24"/>
          <w:szCs w:val="24"/>
        </w:rPr>
        <w:t>, a detaljnije po izvorima financiranja je prikazano u tablicama.</w:t>
      </w:r>
    </w:p>
    <w:p w14:paraId="73469F56" w14:textId="3D9CA681" w:rsidR="00566943" w:rsidRPr="00566943" w:rsidRDefault="00C86CFF" w:rsidP="00566943">
      <w:pPr>
        <w:pStyle w:val="Odlomakpopisa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6943">
        <w:rPr>
          <w:rFonts w:ascii="Times New Roman" w:hAnsi="Times New Roman" w:cs="Times New Roman"/>
          <w:sz w:val="24"/>
          <w:szCs w:val="24"/>
        </w:rPr>
        <w:t xml:space="preserve">Iskazani preneseni manjak je u potpunosti pokriven uplatama tijekom 2024.g. </w:t>
      </w:r>
    </w:p>
    <w:p w14:paraId="16533C46" w14:textId="4436DC83" w:rsidR="00C86CFF" w:rsidRPr="007955CE" w:rsidRDefault="00C86CFF" w:rsidP="00566943">
      <w:pPr>
        <w:spacing w:after="120"/>
        <w:ind w:left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55CE">
        <w:rPr>
          <w:rFonts w:ascii="Times New Roman" w:hAnsi="Times New Roman" w:cs="Times New Roman"/>
          <w:sz w:val="24"/>
          <w:szCs w:val="24"/>
        </w:rPr>
        <w:t xml:space="preserve">Ukupno ostvareni </w:t>
      </w:r>
      <w:r>
        <w:rPr>
          <w:rFonts w:ascii="Times New Roman" w:hAnsi="Times New Roman" w:cs="Times New Roman"/>
          <w:sz w:val="24"/>
          <w:szCs w:val="24"/>
        </w:rPr>
        <w:t>rashodi</w:t>
      </w:r>
      <w:r w:rsidRPr="007955CE">
        <w:rPr>
          <w:rFonts w:ascii="Times New Roman" w:hAnsi="Times New Roman" w:cs="Times New Roman"/>
          <w:sz w:val="24"/>
          <w:szCs w:val="24"/>
        </w:rPr>
        <w:t xml:space="preserve"> za razdoblje 01.01.2024. – 31.12.2024. godine iznose 2.</w:t>
      </w:r>
      <w:r>
        <w:rPr>
          <w:rFonts w:ascii="Times New Roman" w:hAnsi="Times New Roman" w:cs="Times New Roman"/>
          <w:sz w:val="24"/>
          <w:szCs w:val="24"/>
        </w:rPr>
        <w:t>118</w:t>
      </w:r>
      <w:r w:rsidRPr="007955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100,55</w:t>
      </w:r>
      <w:r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955CE">
        <w:rPr>
          <w:rFonts w:ascii="Times New Roman" w:hAnsi="Times New Roman" w:cs="Times New Roman"/>
          <w:sz w:val="24"/>
          <w:szCs w:val="24"/>
        </w:rPr>
        <w:t>, a njihov</w:t>
      </w:r>
      <w:r w:rsidR="00CB439B">
        <w:rPr>
          <w:rFonts w:ascii="Times New Roman" w:hAnsi="Times New Roman" w:cs="Times New Roman"/>
          <w:sz w:val="24"/>
          <w:szCs w:val="24"/>
        </w:rPr>
        <w:t>o izvršenje</w:t>
      </w:r>
      <w:r w:rsidRPr="007955CE">
        <w:rPr>
          <w:rFonts w:ascii="Times New Roman" w:hAnsi="Times New Roman" w:cs="Times New Roman"/>
          <w:sz w:val="24"/>
          <w:szCs w:val="24"/>
        </w:rPr>
        <w:t xml:space="preserve"> po izvorima financiranja je sljedeć</w:t>
      </w:r>
      <w:r w:rsidR="00CB439B">
        <w:rPr>
          <w:rFonts w:ascii="Times New Roman" w:hAnsi="Times New Roman" w:cs="Times New Roman"/>
          <w:sz w:val="24"/>
          <w:szCs w:val="24"/>
        </w:rPr>
        <w:t>e</w:t>
      </w:r>
      <w:r w:rsidRPr="007955CE">
        <w:rPr>
          <w:rFonts w:ascii="Times New Roman" w:hAnsi="Times New Roman" w:cs="Times New Roman"/>
          <w:sz w:val="24"/>
          <w:szCs w:val="24"/>
        </w:rPr>
        <w:t>:</w:t>
      </w:r>
    </w:p>
    <w:p w14:paraId="123BFC75" w14:textId="5DB9CFC1" w:rsidR="00C86CFF" w:rsidRPr="007955CE" w:rsidRDefault="00E005AD" w:rsidP="00C86CF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Iz</w:t>
      </w:r>
      <w:r w:rsidR="00C86CFF" w:rsidRPr="007955CE">
        <w:rPr>
          <w:rFonts w:ascii="Times New Roman" w:hAnsi="Times New Roman" w:cs="Times New Roman"/>
          <w:sz w:val="24"/>
          <w:szCs w:val="24"/>
        </w:rPr>
        <w:t>vor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C86CFF" w:rsidRPr="007955CE">
        <w:rPr>
          <w:rFonts w:ascii="Times New Roman" w:hAnsi="Times New Roman" w:cs="Times New Roman"/>
          <w:sz w:val="24"/>
          <w:szCs w:val="24"/>
        </w:rPr>
        <w:t xml:space="preserve"> 1.0.</w:t>
      </w:r>
      <w:r>
        <w:rPr>
          <w:rFonts w:ascii="Times New Roman" w:hAnsi="Times New Roman" w:cs="Times New Roman"/>
          <w:sz w:val="24"/>
          <w:szCs w:val="24"/>
        </w:rPr>
        <w:t xml:space="preserve"> Opći prihodi i primici -  rashodi</w:t>
      </w:r>
      <w:r w:rsidR="00C86CFF" w:rsidRPr="007955CE">
        <w:rPr>
          <w:rFonts w:ascii="Times New Roman" w:hAnsi="Times New Roman" w:cs="Times New Roman"/>
          <w:sz w:val="24"/>
          <w:szCs w:val="24"/>
        </w:rPr>
        <w:t xml:space="preserve"> iznose 11</w:t>
      </w:r>
      <w:r w:rsidR="00CB439B">
        <w:rPr>
          <w:rFonts w:ascii="Times New Roman" w:hAnsi="Times New Roman" w:cs="Times New Roman"/>
          <w:sz w:val="24"/>
          <w:szCs w:val="24"/>
        </w:rPr>
        <w:t>4</w:t>
      </w:r>
      <w:r w:rsidR="00C86CFF" w:rsidRPr="007955CE">
        <w:rPr>
          <w:rFonts w:ascii="Times New Roman" w:hAnsi="Times New Roman" w:cs="Times New Roman"/>
          <w:sz w:val="24"/>
          <w:szCs w:val="24"/>
        </w:rPr>
        <w:t>.</w:t>
      </w:r>
      <w:r w:rsidR="00CB439B">
        <w:rPr>
          <w:rFonts w:ascii="Times New Roman" w:hAnsi="Times New Roman" w:cs="Times New Roman"/>
          <w:sz w:val="24"/>
          <w:szCs w:val="24"/>
        </w:rPr>
        <w:t>080,66</w:t>
      </w:r>
      <w:r w:rsidR="00C86CFF"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CFF"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2250E2BB" w14:textId="4AF6186E" w:rsidR="00C86CFF" w:rsidRPr="007955CE" w:rsidRDefault="00E005AD" w:rsidP="00C86CF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C86CFF" w:rsidRPr="007955CE">
        <w:rPr>
          <w:rFonts w:ascii="Times New Roman" w:hAnsi="Times New Roman" w:cs="Times New Roman"/>
          <w:sz w:val="24"/>
          <w:szCs w:val="24"/>
        </w:rPr>
        <w:t>Izvor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C86CFF" w:rsidRPr="007955CE">
        <w:rPr>
          <w:rFonts w:ascii="Times New Roman" w:hAnsi="Times New Roman" w:cs="Times New Roman"/>
          <w:sz w:val="24"/>
          <w:szCs w:val="24"/>
        </w:rPr>
        <w:t xml:space="preserve"> 1.1. Opći prihodi i primici</w:t>
      </w:r>
      <w:r>
        <w:rPr>
          <w:rFonts w:ascii="Times New Roman" w:hAnsi="Times New Roman" w:cs="Times New Roman"/>
          <w:sz w:val="24"/>
          <w:szCs w:val="24"/>
        </w:rPr>
        <w:t xml:space="preserve"> DEC - rashodi </w:t>
      </w:r>
      <w:r w:rsidR="00C86CFF" w:rsidRPr="007955CE">
        <w:rPr>
          <w:rFonts w:ascii="Times New Roman" w:hAnsi="Times New Roman" w:cs="Times New Roman"/>
          <w:sz w:val="24"/>
          <w:szCs w:val="24"/>
        </w:rPr>
        <w:t>iznose 1</w:t>
      </w:r>
      <w:r w:rsidR="00CB439B">
        <w:rPr>
          <w:rFonts w:ascii="Times New Roman" w:hAnsi="Times New Roman" w:cs="Times New Roman"/>
          <w:sz w:val="24"/>
          <w:szCs w:val="24"/>
        </w:rPr>
        <w:t>22</w:t>
      </w:r>
      <w:r w:rsidR="00C86CFF" w:rsidRPr="007955CE">
        <w:rPr>
          <w:rFonts w:ascii="Times New Roman" w:hAnsi="Times New Roman" w:cs="Times New Roman"/>
          <w:sz w:val="24"/>
          <w:szCs w:val="24"/>
        </w:rPr>
        <w:t>.</w:t>
      </w:r>
      <w:r w:rsidR="00CB439B">
        <w:rPr>
          <w:rFonts w:ascii="Times New Roman" w:hAnsi="Times New Roman" w:cs="Times New Roman"/>
          <w:sz w:val="24"/>
          <w:szCs w:val="24"/>
        </w:rPr>
        <w:t>667,32</w:t>
      </w:r>
      <w:r w:rsidR="00C86CFF"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CFF"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1416EBB0" w14:textId="65B3AB7B" w:rsidR="00C86CFF" w:rsidRPr="00566943" w:rsidRDefault="00E005AD" w:rsidP="00C86CF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943">
        <w:rPr>
          <w:rFonts w:ascii="Times New Roman" w:hAnsi="Times New Roman" w:cs="Times New Roman"/>
          <w:sz w:val="24"/>
          <w:szCs w:val="24"/>
        </w:rPr>
        <w:t xml:space="preserve">Iz </w:t>
      </w:r>
      <w:r w:rsidR="00C86CFF" w:rsidRPr="00566943">
        <w:rPr>
          <w:rFonts w:ascii="Times New Roman" w:hAnsi="Times New Roman" w:cs="Times New Roman"/>
          <w:sz w:val="24"/>
          <w:szCs w:val="24"/>
        </w:rPr>
        <w:t>Izvor</w:t>
      </w:r>
      <w:r w:rsidRPr="00566943">
        <w:rPr>
          <w:rFonts w:ascii="Times New Roman" w:hAnsi="Times New Roman" w:cs="Times New Roman"/>
          <w:sz w:val="24"/>
          <w:szCs w:val="24"/>
        </w:rPr>
        <w:t>a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3.3. Vlastiti prihodi</w:t>
      </w:r>
      <w:r w:rsidRPr="00566943">
        <w:rPr>
          <w:rFonts w:ascii="Times New Roman" w:hAnsi="Times New Roman" w:cs="Times New Roman"/>
          <w:sz w:val="24"/>
          <w:szCs w:val="24"/>
        </w:rPr>
        <w:t xml:space="preserve"> - rashodi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iznose 15.586,60 </w:t>
      </w:r>
      <w:proofErr w:type="spellStart"/>
      <w:r w:rsidR="00C86CFF" w:rsidRPr="00566943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4E5C8AEA" w14:textId="51BEFE8B" w:rsidR="00C86CFF" w:rsidRPr="00566943" w:rsidRDefault="00566943" w:rsidP="00C86CF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943">
        <w:rPr>
          <w:rFonts w:ascii="Times New Roman" w:hAnsi="Times New Roman" w:cs="Times New Roman"/>
          <w:sz w:val="24"/>
          <w:szCs w:val="24"/>
        </w:rPr>
        <w:t xml:space="preserve">Iz </w:t>
      </w:r>
      <w:r w:rsidR="00C86CFF" w:rsidRPr="00566943">
        <w:rPr>
          <w:rFonts w:ascii="Times New Roman" w:hAnsi="Times New Roman" w:cs="Times New Roman"/>
          <w:sz w:val="24"/>
          <w:szCs w:val="24"/>
        </w:rPr>
        <w:t>Izvor</w:t>
      </w:r>
      <w:r w:rsidRPr="00566943">
        <w:rPr>
          <w:rFonts w:ascii="Times New Roman" w:hAnsi="Times New Roman" w:cs="Times New Roman"/>
          <w:sz w:val="24"/>
          <w:szCs w:val="24"/>
        </w:rPr>
        <w:t>a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4.5. Prihodi za posebne namjene</w:t>
      </w:r>
      <w:r w:rsidR="00E005AD" w:rsidRPr="00566943">
        <w:rPr>
          <w:rFonts w:ascii="Times New Roman" w:hAnsi="Times New Roman" w:cs="Times New Roman"/>
          <w:sz w:val="24"/>
          <w:szCs w:val="24"/>
        </w:rPr>
        <w:t xml:space="preserve"> - </w:t>
      </w:r>
      <w:r w:rsidRPr="00566943">
        <w:rPr>
          <w:rFonts w:ascii="Times New Roman" w:hAnsi="Times New Roman" w:cs="Times New Roman"/>
          <w:sz w:val="24"/>
          <w:szCs w:val="24"/>
        </w:rPr>
        <w:t>rashodi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iznose </w:t>
      </w:r>
      <w:r w:rsidR="00CB439B" w:rsidRPr="00566943">
        <w:rPr>
          <w:rFonts w:ascii="Times New Roman" w:hAnsi="Times New Roman" w:cs="Times New Roman"/>
          <w:sz w:val="24"/>
          <w:szCs w:val="24"/>
        </w:rPr>
        <w:t>23</w:t>
      </w:r>
      <w:r w:rsidR="00C86CFF" w:rsidRPr="00566943">
        <w:rPr>
          <w:rFonts w:ascii="Times New Roman" w:hAnsi="Times New Roman" w:cs="Times New Roman"/>
          <w:sz w:val="24"/>
          <w:szCs w:val="24"/>
        </w:rPr>
        <w:t>.</w:t>
      </w:r>
      <w:r w:rsidR="00CB439B" w:rsidRPr="00566943">
        <w:rPr>
          <w:rFonts w:ascii="Times New Roman" w:hAnsi="Times New Roman" w:cs="Times New Roman"/>
          <w:sz w:val="24"/>
          <w:szCs w:val="24"/>
        </w:rPr>
        <w:t xml:space="preserve">685,10 </w:t>
      </w:r>
      <w:proofErr w:type="spellStart"/>
      <w:r w:rsidR="00CB439B" w:rsidRPr="00566943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4F4A13E4" w14:textId="76F2BFC6" w:rsidR="00C86CFF" w:rsidRPr="00566943" w:rsidRDefault="00566943" w:rsidP="00C86CF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943">
        <w:rPr>
          <w:rFonts w:ascii="Times New Roman" w:hAnsi="Times New Roman" w:cs="Times New Roman"/>
          <w:sz w:val="24"/>
          <w:szCs w:val="24"/>
        </w:rPr>
        <w:t xml:space="preserve">Iz Izvora 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5.2. Pomoći </w:t>
      </w:r>
      <w:r w:rsidRPr="00566943">
        <w:rPr>
          <w:rFonts w:ascii="Times New Roman" w:hAnsi="Times New Roman" w:cs="Times New Roman"/>
          <w:sz w:val="24"/>
          <w:szCs w:val="24"/>
        </w:rPr>
        <w:t xml:space="preserve">– rashodi </w:t>
      </w:r>
      <w:r w:rsidR="00C86CFF" w:rsidRPr="00566943">
        <w:rPr>
          <w:rFonts w:ascii="Times New Roman" w:hAnsi="Times New Roman" w:cs="Times New Roman"/>
          <w:sz w:val="24"/>
          <w:szCs w:val="24"/>
        </w:rPr>
        <w:t>iznose 1.8</w:t>
      </w:r>
      <w:r w:rsidR="00CB439B" w:rsidRPr="00566943">
        <w:rPr>
          <w:rFonts w:ascii="Times New Roman" w:hAnsi="Times New Roman" w:cs="Times New Roman"/>
          <w:sz w:val="24"/>
          <w:szCs w:val="24"/>
        </w:rPr>
        <w:t>18</w:t>
      </w:r>
      <w:r w:rsidR="00C86CFF" w:rsidRPr="00566943">
        <w:rPr>
          <w:rFonts w:ascii="Times New Roman" w:hAnsi="Times New Roman" w:cs="Times New Roman"/>
          <w:sz w:val="24"/>
          <w:szCs w:val="24"/>
        </w:rPr>
        <w:t>.</w:t>
      </w:r>
      <w:r w:rsidR="00CB439B" w:rsidRPr="00566943">
        <w:rPr>
          <w:rFonts w:ascii="Times New Roman" w:hAnsi="Times New Roman" w:cs="Times New Roman"/>
          <w:sz w:val="24"/>
          <w:szCs w:val="24"/>
        </w:rPr>
        <w:t>812,45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CFF" w:rsidRPr="0056694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86CFF" w:rsidRPr="005669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9E658" w14:textId="445D35D7" w:rsidR="00C86CFF" w:rsidRDefault="00566943" w:rsidP="00C86CFF">
      <w:pPr>
        <w:pStyle w:val="Odlomakpopisa"/>
        <w:numPr>
          <w:ilvl w:val="0"/>
          <w:numId w:val="6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6943">
        <w:rPr>
          <w:rFonts w:ascii="Times New Roman" w:hAnsi="Times New Roman" w:cs="Times New Roman"/>
          <w:sz w:val="24"/>
          <w:szCs w:val="24"/>
        </w:rPr>
        <w:t xml:space="preserve">Iz </w:t>
      </w:r>
      <w:r w:rsidR="00C86CFF" w:rsidRPr="00566943">
        <w:rPr>
          <w:rFonts w:ascii="Times New Roman" w:hAnsi="Times New Roman" w:cs="Times New Roman"/>
          <w:sz w:val="24"/>
          <w:szCs w:val="24"/>
        </w:rPr>
        <w:t>Izvor</w:t>
      </w:r>
      <w:r w:rsidRPr="00566943">
        <w:rPr>
          <w:rFonts w:ascii="Times New Roman" w:hAnsi="Times New Roman" w:cs="Times New Roman"/>
          <w:sz w:val="24"/>
          <w:szCs w:val="24"/>
        </w:rPr>
        <w:t>a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6.3. Donacije</w:t>
      </w:r>
      <w:r w:rsidRPr="00566943">
        <w:rPr>
          <w:rFonts w:ascii="Times New Roman" w:hAnsi="Times New Roman" w:cs="Times New Roman"/>
          <w:sz w:val="24"/>
          <w:szCs w:val="24"/>
        </w:rPr>
        <w:t xml:space="preserve"> – rashodi </w:t>
      </w:r>
      <w:r w:rsidR="00C86CFF" w:rsidRPr="00566943">
        <w:rPr>
          <w:rFonts w:ascii="Times New Roman" w:hAnsi="Times New Roman" w:cs="Times New Roman"/>
          <w:sz w:val="24"/>
          <w:szCs w:val="24"/>
        </w:rPr>
        <w:t>iznos</w:t>
      </w:r>
      <w:r w:rsidRPr="00566943">
        <w:rPr>
          <w:rFonts w:ascii="Times New Roman" w:hAnsi="Times New Roman" w:cs="Times New Roman"/>
          <w:sz w:val="24"/>
          <w:szCs w:val="24"/>
        </w:rPr>
        <w:t>e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</w:t>
      </w:r>
      <w:r w:rsidR="00CB439B" w:rsidRPr="00566943">
        <w:rPr>
          <w:rFonts w:ascii="Times New Roman" w:hAnsi="Times New Roman" w:cs="Times New Roman"/>
          <w:sz w:val="24"/>
          <w:szCs w:val="24"/>
        </w:rPr>
        <w:t>2</w:t>
      </w:r>
      <w:r w:rsidR="00C86CFF" w:rsidRPr="00566943">
        <w:rPr>
          <w:rFonts w:ascii="Times New Roman" w:hAnsi="Times New Roman" w:cs="Times New Roman"/>
          <w:sz w:val="24"/>
          <w:szCs w:val="24"/>
        </w:rPr>
        <w:t>.</w:t>
      </w:r>
      <w:r w:rsidR="00CB439B" w:rsidRPr="00566943">
        <w:rPr>
          <w:rFonts w:ascii="Times New Roman" w:hAnsi="Times New Roman" w:cs="Times New Roman"/>
          <w:sz w:val="24"/>
          <w:szCs w:val="24"/>
        </w:rPr>
        <w:t>340,29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CFF" w:rsidRPr="00566943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46E74C5A" w14:textId="295B1E64" w:rsidR="00D453D9" w:rsidRDefault="00D453D9" w:rsidP="00D453D9">
      <w:pPr>
        <w:pStyle w:val="Odlomakpopisa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7A9B666" w14:textId="77777777" w:rsidR="00D453D9" w:rsidRPr="00566943" w:rsidRDefault="00D453D9" w:rsidP="00D453D9">
      <w:pPr>
        <w:pStyle w:val="Odlomakpopisa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885CA13" w14:textId="77777777" w:rsidR="00657548" w:rsidRPr="00864F1E" w:rsidRDefault="00657548" w:rsidP="004A31E3">
      <w:pPr>
        <w:pStyle w:val="Odlomakpopisa"/>
        <w:numPr>
          <w:ilvl w:val="2"/>
          <w:numId w:val="19"/>
        </w:numPr>
        <w:jc w:val="both"/>
        <w:rPr>
          <w:rFonts w:ascii="Times New Roman" w:hAnsi="Times New Roman" w:cs="Times New Roman"/>
          <w:i/>
          <w:vanish/>
          <w:sz w:val="24"/>
          <w:szCs w:val="24"/>
        </w:rPr>
      </w:pPr>
    </w:p>
    <w:p w14:paraId="2F3A886F" w14:textId="77777777" w:rsidR="00657548" w:rsidRPr="00864F1E" w:rsidRDefault="00657548" w:rsidP="004A31E3">
      <w:pPr>
        <w:pStyle w:val="Odlomakpopisa"/>
        <w:numPr>
          <w:ilvl w:val="2"/>
          <w:numId w:val="19"/>
        </w:numPr>
        <w:jc w:val="both"/>
        <w:rPr>
          <w:rFonts w:ascii="Times New Roman" w:hAnsi="Times New Roman" w:cs="Times New Roman"/>
          <w:i/>
          <w:vanish/>
          <w:sz w:val="24"/>
          <w:szCs w:val="24"/>
        </w:rPr>
      </w:pPr>
    </w:p>
    <w:p w14:paraId="1381DD73" w14:textId="77777777" w:rsidR="00657548" w:rsidRPr="00864F1E" w:rsidRDefault="00657548" w:rsidP="004A31E3">
      <w:pPr>
        <w:pStyle w:val="Odlomakpopisa"/>
        <w:numPr>
          <w:ilvl w:val="2"/>
          <w:numId w:val="19"/>
        </w:numPr>
        <w:jc w:val="both"/>
        <w:rPr>
          <w:rFonts w:ascii="Times New Roman" w:hAnsi="Times New Roman" w:cs="Times New Roman"/>
          <w:i/>
          <w:vanish/>
          <w:sz w:val="24"/>
          <w:szCs w:val="24"/>
        </w:rPr>
      </w:pPr>
    </w:p>
    <w:p w14:paraId="7CF70B9B" w14:textId="77777777" w:rsidR="00657548" w:rsidRPr="00864F1E" w:rsidRDefault="00657548" w:rsidP="004A31E3">
      <w:pPr>
        <w:pStyle w:val="Odlomakpopisa"/>
        <w:numPr>
          <w:ilvl w:val="2"/>
          <w:numId w:val="19"/>
        </w:numPr>
        <w:jc w:val="both"/>
        <w:rPr>
          <w:rFonts w:ascii="Times New Roman" w:hAnsi="Times New Roman" w:cs="Times New Roman"/>
          <w:i/>
          <w:vanish/>
          <w:sz w:val="24"/>
          <w:szCs w:val="24"/>
        </w:rPr>
      </w:pPr>
    </w:p>
    <w:p w14:paraId="7D05C0EB" w14:textId="1FD381F3" w:rsidR="00CD7310" w:rsidRPr="001560C0" w:rsidRDefault="001560C0" w:rsidP="001560C0">
      <w:pPr>
        <w:pStyle w:val="Odlomakpopisa"/>
        <w:numPr>
          <w:ilvl w:val="2"/>
          <w:numId w:val="30"/>
        </w:numPr>
        <w:ind w:left="1276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7196" w:rsidRPr="001560C0">
        <w:rPr>
          <w:rFonts w:ascii="Times New Roman" w:hAnsi="Times New Roman" w:cs="Times New Roman"/>
          <w:i/>
          <w:sz w:val="24"/>
          <w:szCs w:val="24"/>
        </w:rPr>
        <w:t>Izvještaj o rashodima prema funkcijskoj klasifikacij</w:t>
      </w:r>
      <w:r w:rsidR="00CD7310" w:rsidRPr="001560C0">
        <w:rPr>
          <w:rFonts w:ascii="Times New Roman" w:hAnsi="Times New Roman" w:cs="Times New Roman"/>
          <w:i/>
          <w:sz w:val="24"/>
          <w:szCs w:val="24"/>
        </w:rPr>
        <w:t>i</w:t>
      </w:r>
      <w:r w:rsidR="007A5BF2" w:rsidRPr="001560C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3FCB13F" w14:textId="144265CB" w:rsidR="00EF6C0B" w:rsidRDefault="008A750D" w:rsidP="00EF6C0B">
      <w:pPr>
        <w:ind w:left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izvještaju o izvršenju rashoda prema funkcijskoj klasifikaciji daje se prikaz izvršenja rashoda </w:t>
      </w:r>
      <w:r w:rsidR="00EF6C0B">
        <w:rPr>
          <w:rFonts w:ascii="Times New Roman" w:hAnsi="Times New Roman" w:cs="Times New Roman"/>
          <w:sz w:val="24"/>
          <w:szCs w:val="24"/>
        </w:rPr>
        <w:t>razvrstanih prema njihovoj namjeni.</w:t>
      </w:r>
    </w:p>
    <w:p w14:paraId="5247D0E5" w14:textId="21F5005C" w:rsidR="00EF6C0B" w:rsidRDefault="00EF6C0B" w:rsidP="00EF6C0B">
      <w:pPr>
        <w:ind w:left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našem izvještaju su iskazane dvije namjene: osnovno obrazovanje i dodatne usluge u obrazovanju (prehrana učenika).</w:t>
      </w:r>
    </w:p>
    <w:p w14:paraId="4F1B891C" w14:textId="77777777" w:rsidR="00821109" w:rsidRPr="007A5BF2" w:rsidRDefault="00821109" w:rsidP="00EF6C0B">
      <w:pPr>
        <w:ind w:left="698"/>
        <w:jc w:val="both"/>
        <w:rPr>
          <w:rFonts w:ascii="Times New Roman" w:hAnsi="Times New Roman" w:cs="Times New Roman"/>
          <w:sz w:val="24"/>
          <w:szCs w:val="24"/>
        </w:rPr>
      </w:pPr>
    </w:p>
    <w:p w14:paraId="7DE42020" w14:textId="5AB3E3A0" w:rsidR="00CD7310" w:rsidRPr="001560C0" w:rsidRDefault="00821109" w:rsidP="001560C0">
      <w:pPr>
        <w:pStyle w:val="Odlomakpopisa"/>
        <w:numPr>
          <w:ilvl w:val="1"/>
          <w:numId w:val="30"/>
        </w:numPr>
        <w:ind w:left="851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0C0">
        <w:rPr>
          <w:rFonts w:ascii="Times New Roman" w:hAnsi="Times New Roman" w:cs="Times New Roman"/>
          <w:b/>
          <w:i/>
          <w:sz w:val="24"/>
          <w:szCs w:val="24"/>
        </w:rPr>
        <w:t>Račun financi</w:t>
      </w:r>
      <w:bookmarkStart w:id="0" w:name="_GoBack"/>
      <w:bookmarkEnd w:id="0"/>
      <w:r w:rsidRPr="001560C0">
        <w:rPr>
          <w:rFonts w:ascii="Times New Roman" w:hAnsi="Times New Roman" w:cs="Times New Roman"/>
          <w:b/>
          <w:i/>
          <w:sz w:val="24"/>
          <w:szCs w:val="24"/>
        </w:rPr>
        <w:t>ranja</w:t>
      </w:r>
      <w:r w:rsidR="00CD7310" w:rsidRPr="001560C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CC04DF1" w14:textId="77777777" w:rsidR="003261F5" w:rsidRPr="003261F5" w:rsidRDefault="0007427C" w:rsidP="003261F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3261F5">
        <w:rPr>
          <w:rFonts w:ascii="Times New Roman" w:hAnsi="Times New Roman" w:cs="Times New Roman"/>
          <w:sz w:val="24"/>
          <w:szCs w:val="24"/>
        </w:rPr>
        <w:t>Račun financiranja</w:t>
      </w:r>
      <w:r w:rsidR="003261F5" w:rsidRPr="003261F5">
        <w:rPr>
          <w:rFonts w:ascii="Times New Roman" w:hAnsi="Times New Roman" w:cs="Times New Roman"/>
          <w:sz w:val="24"/>
          <w:szCs w:val="24"/>
        </w:rPr>
        <w:t xml:space="preserve"> sadrži prikaz primitaka i izdataka i iskazuje  se prema proračunskim klasifikacijama u izvještajima:</w:t>
      </w:r>
    </w:p>
    <w:p w14:paraId="5F5923A0" w14:textId="3E3F56E6" w:rsidR="003261F5" w:rsidRPr="003261F5" w:rsidRDefault="0007427C" w:rsidP="003261F5">
      <w:pPr>
        <w:pStyle w:val="Odlomakpopisa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261F5">
        <w:rPr>
          <w:rFonts w:ascii="Times New Roman" w:hAnsi="Times New Roman" w:cs="Times New Roman"/>
          <w:sz w:val="24"/>
          <w:szCs w:val="24"/>
        </w:rPr>
        <w:t xml:space="preserve">- </w:t>
      </w:r>
      <w:r w:rsidR="003261F5" w:rsidRPr="003261F5">
        <w:rPr>
          <w:rFonts w:ascii="Times New Roman" w:hAnsi="Times New Roman" w:cs="Times New Roman"/>
          <w:sz w:val="24"/>
          <w:szCs w:val="24"/>
        </w:rPr>
        <w:t>izvještaj računa financiranja prema ekonomskoj klasifikaciji</w:t>
      </w:r>
    </w:p>
    <w:p w14:paraId="799CD0E6" w14:textId="77777777" w:rsidR="003261F5" w:rsidRPr="003261F5" w:rsidRDefault="003261F5" w:rsidP="003261F5">
      <w:pPr>
        <w:pStyle w:val="Odlomakpopisa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261F5">
        <w:rPr>
          <w:rFonts w:ascii="Times New Roman" w:hAnsi="Times New Roman" w:cs="Times New Roman"/>
          <w:sz w:val="24"/>
          <w:szCs w:val="24"/>
        </w:rPr>
        <w:t>- izvještaj računa financiranja prema izvorima financiranja</w:t>
      </w:r>
    </w:p>
    <w:p w14:paraId="593A4C82" w14:textId="58975CA4" w:rsidR="0007427C" w:rsidRPr="003261F5" w:rsidRDefault="0007427C" w:rsidP="003261F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61F5">
        <w:rPr>
          <w:rFonts w:ascii="Times New Roman" w:hAnsi="Times New Roman" w:cs="Times New Roman"/>
          <w:sz w:val="24"/>
          <w:szCs w:val="24"/>
        </w:rPr>
        <w:t>OŠ „</w:t>
      </w:r>
      <w:proofErr w:type="spellStart"/>
      <w:r w:rsidRPr="003261F5">
        <w:rPr>
          <w:rFonts w:ascii="Times New Roman" w:hAnsi="Times New Roman" w:cs="Times New Roman"/>
          <w:sz w:val="24"/>
          <w:szCs w:val="24"/>
        </w:rPr>
        <w:t>Dobriša</w:t>
      </w:r>
      <w:proofErr w:type="spellEnd"/>
      <w:r w:rsidRPr="003261F5">
        <w:rPr>
          <w:rFonts w:ascii="Times New Roman" w:hAnsi="Times New Roman" w:cs="Times New Roman"/>
          <w:sz w:val="24"/>
          <w:szCs w:val="24"/>
        </w:rPr>
        <w:t xml:space="preserve"> Cesarić“ Požega nema račun financiranja pa se primici i izdaci </w:t>
      </w:r>
      <w:r w:rsidR="000C3D37" w:rsidRPr="003261F5">
        <w:rPr>
          <w:rFonts w:ascii="Times New Roman" w:hAnsi="Times New Roman" w:cs="Times New Roman"/>
          <w:sz w:val="24"/>
          <w:szCs w:val="24"/>
        </w:rPr>
        <w:t>ne</w:t>
      </w:r>
      <w:r w:rsidRPr="003261F5">
        <w:rPr>
          <w:rFonts w:ascii="Times New Roman" w:hAnsi="Times New Roman" w:cs="Times New Roman"/>
          <w:sz w:val="24"/>
          <w:szCs w:val="24"/>
        </w:rPr>
        <w:t xml:space="preserve"> iskazuju </w:t>
      </w:r>
      <w:r w:rsidR="003261F5" w:rsidRPr="003261F5">
        <w:rPr>
          <w:rFonts w:ascii="Times New Roman" w:hAnsi="Times New Roman" w:cs="Times New Roman"/>
          <w:sz w:val="24"/>
          <w:szCs w:val="24"/>
        </w:rPr>
        <w:t xml:space="preserve">ni </w:t>
      </w:r>
      <w:r w:rsidRPr="003261F5">
        <w:rPr>
          <w:rFonts w:ascii="Times New Roman" w:hAnsi="Times New Roman" w:cs="Times New Roman"/>
          <w:sz w:val="24"/>
          <w:szCs w:val="24"/>
        </w:rPr>
        <w:t>prema ekonomskoj klasifikaciji ni prema izvorima financiranja</w:t>
      </w:r>
      <w:r w:rsidR="003261F5" w:rsidRPr="003261F5">
        <w:rPr>
          <w:rFonts w:ascii="Times New Roman" w:hAnsi="Times New Roman" w:cs="Times New Roman"/>
          <w:sz w:val="24"/>
          <w:szCs w:val="24"/>
        </w:rPr>
        <w:t>.</w:t>
      </w:r>
    </w:p>
    <w:p w14:paraId="3E702398" w14:textId="6F9D37E3" w:rsidR="00617A70" w:rsidRPr="003261F5" w:rsidRDefault="00617A70" w:rsidP="00617A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EAE7124" w14:textId="4DF3D151" w:rsidR="00EB6027" w:rsidRPr="00890DAF" w:rsidRDefault="00927E10" w:rsidP="001560C0">
      <w:pPr>
        <w:pStyle w:val="Odlomakpopisa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0DAF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821109">
        <w:rPr>
          <w:rFonts w:ascii="Times New Roman" w:hAnsi="Times New Roman" w:cs="Times New Roman"/>
          <w:b/>
          <w:sz w:val="24"/>
          <w:szCs w:val="24"/>
          <w:u w:val="single"/>
        </w:rPr>
        <w:t>OSEBNI DIO</w:t>
      </w:r>
      <w:r w:rsidR="00890DAF" w:rsidRPr="00890DAF">
        <w:rPr>
          <w:rFonts w:ascii="Times New Roman" w:hAnsi="Times New Roman" w:cs="Times New Roman"/>
          <w:sz w:val="24"/>
          <w:szCs w:val="24"/>
        </w:rPr>
        <w:t xml:space="preserve"> Izvještaja o izvršenju financijskog plana sadrži plan rashoda i izdataka po programskoj i ekonomskoj klasifikaciji te izvorima financiranja.</w:t>
      </w:r>
    </w:p>
    <w:p w14:paraId="05376998" w14:textId="76B034FE" w:rsidR="00EB6027" w:rsidRDefault="00EB6027" w:rsidP="00B877D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8CE87E" w14:textId="666277B5" w:rsidR="00890DAF" w:rsidRPr="00C53C7E" w:rsidRDefault="00890DAF" w:rsidP="00C53C7E">
      <w:pPr>
        <w:jc w:val="both"/>
        <w:rPr>
          <w:rFonts w:ascii="Times New Roman" w:hAnsi="Times New Roman" w:cs="Times New Roman"/>
          <w:sz w:val="24"/>
          <w:szCs w:val="24"/>
        </w:rPr>
      </w:pPr>
      <w:r w:rsidRPr="00C53C7E">
        <w:rPr>
          <w:rFonts w:ascii="Times New Roman" w:hAnsi="Times New Roman" w:cs="Times New Roman"/>
          <w:sz w:val="24"/>
          <w:szCs w:val="24"/>
        </w:rPr>
        <w:t>Rashodi poslovanja i rashodi za nabavu nefinancijske imovine u financijskom planu OŠ „</w:t>
      </w:r>
      <w:proofErr w:type="spellStart"/>
      <w:r w:rsidRPr="00C53C7E">
        <w:rPr>
          <w:rFonts w:ascii="Times New Roman" w:hAnsi="Times New Roman" w:cs="Times New Roman"/>
          <w:sz w:val="24"/>
          <w:szCs w:val="24"/>
        </w:rPr>
        <w:t>Dobriša</w:t>
      </w:r>
      <w:proofErr w:type="spellEnd"/>
      <w:r w:rsidRPr="00C53C7E">
        <w:rPr>
          <w:rFonts w:ascii="Times New Roman" w:hAnsi="Times New Roman" w:cs="Times New Roman"/>
          <w:sz w:val="24"/>
          <w:szCs w:val="24"/>
        </w:rPr>
        <w:t xml:space="preserve"> Cesarić“ Požega ostvareni  u ukupnom iznosu </w:t>
      </w:r>
      <w:r w:rsidR="00C53C7E" w:rsidRPr="00C53C7E">
        <w:rPr>
          <w:rFonts w:ascii="Times New Roman" w:hAnsi="Times New Roman" w:cs="Times New Roman"/>
          <w:sz w:val="24"/>
          <w:szCs w:val="24"/>
        </w:rPr>
        <w:t>2</w:t>
      </w:r>
      <w:r w:rsidRPr="00C53C7E">
        <w:rPr>
          <w:rFonts w:ascii="Times New Roman" w:hAnsi="Times New Roman" w:cs="Times New Roman"/>
          <w:sz w:val="24"/>
          <w:szCs w:val="24"/>
        </w:rPr>
        <w:t>.</w:t>
      </w:r>
      <w:r w:rsidR="00C53C7E" w:rsidRPr="00C53C7E">
        <w:rPr>
          <w:rFonts w:ascii="Times New Roman" w:hAnsi="Times New Roman" w:cs="Times New Roman"/>
          <w:sz w:val="24"/>
          <w:szCs w:val="24"/>
        </w:rPr>
        <w:t>118</w:t>
      </w:r>
      <w:r w:rsidRPr="00C53C7E">
        <w:rPr>
          <w:rFonts w:ascii="Times New Roman" w:hAnsi="Times New Roman" w:cs="Times New Roman"/>
          <w:sz w:val="24"/>
          <w:szCs w:val="24"/>
        </w:rPr>
        <w:t>.</w:t>
      </w:r>
      <w:r w:rsidR="00C53C7E" w:rsidRPr="00C53C7E">
        <w:rPr>
          <w:rFonts w:ascii="Times New Roman" w:hAnsi="Times New Roman" w:cs="Times New Roman"/>
          <w:sz w:val="24"/>
          <w:szCs w:val="24"/>
        </w:rPr>
        <w:t>100,55</w:t>
      </w:r>
      <w:r w:rsidRPr="00C53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7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C53C7E">
        <w:rPr>
          <w:rFonts w:ascii="Times New Roman" w:hAnsi="Times New Roman" w:cs="Times New Roman"/>
          <w:sz w:val="24"/>
          <w:szCs w:val="24"/>
        </w:rPr>
        <w:t xml:space="preserve"> raspoređuju se po programima u Posebnom dijelu financijskog plana.</w:t>
      </w:r>
    </w:p>
    <w:p w14:paraId="60EDEFFA" w14:textId="77777777" w:rsidR="00890DAF" w:rsidRPr="0034286D" w:rsidRDefault="00890DAF" w:rsidP="00B877D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FE4CE0" w14:textId="6443A7C1" w:rsidR="00974AF6" w:rsidRPr="00C53C7E" w:rsidRDefault="00C53C7E" w:rsidP="00C53C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C7E">
        <w:rPr>
          <w:rFonts w:ascii="Times New Roman" w:hAnsi="Times New Roman" w:cs="Times New Roman"/>
          <w:b/>
          <w:i/>
          <w:sz w:val="24"/>
          <w:szCs w:val="24"/>
        </w:rPr>
        <w:t xml:space="preserve">Izvršenje </w:t>
      </w:r>
      <w:r w:rsidR="00A20AD3">
        <w:rPr>
          <w:rFonts w:ascii="Times New Roman" w:hAnsi="Times New Roman" w:cs="Times New Roman"/>
          <w:b/>
          <w:i/>
          <w:sz w:val="24"/>
          <w:szCs w:val="24"/>
        </w:rPr>
        <w:t xml:space="preserve">financijskog plana </w:t>
      </w:r>
      <w:r w:rsidRPr="00C53C7E">
        <w:rPr>
          <w:rFonts w:ascii="Times New Roman" w:hAnsi="Times New Roman" w:cs="Times New Roman"/>
          <w:b/>
          <w:i/>
          <w:sz w:val="24"/>
          <w:szCs w:val="24"/>
        </w:rPr>
        <w:t>po programskoj klasifikaciji</w:t>
      </w:r>
    </w:p>
    <w:p w14:paraId="3BDC8218" w14:textId="77777777" w:rsidR="001C7EB6" w:rsidRPr="001C7EB6" w:rsidRDefault="001C7EB6" w:rsidP="001C7E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7EB6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„</w:t>
      </w:r>
      <w:proofErr w:type="spellStart"/>
      <w:r w:rsidRPr="001C7EB6">
        <w:rPr>
          <w:rFonts w:ascii="Times New Roman" w:eastAsia="Times New Roman" w:hAnsi="Times New Roman" w:cs="Times New Roman"/>
          <w:sz w:val="24"/>
          <w:szCs w:val="24"/>
          <w:lang w:eastAsia="hr-HR"/>
        </w:rPr>
        <w:t>Dobriša</w:t>
      </w:r>
      <w:proofErr w:type="spellEnd"/>
      <w:r w:rsidRPr="001C7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Cesarić“ javna je ustanova koja obavlja djelatnost odgoja i osnovnog obrazovanja na temelju Zakona o ustanovama (Narodne novine, broj: 76/93, 29/97, 47/97, 35/08, 127/19 i 151/22.) i Zakona o odgoju i obrazovanju u osnovnoj i srednjoj školi (Narodne novine, broj: 87/08, 86/09, 92/10, 105/10, 90/11, 5/12, 16/12, 86/12, 126/12, 94/13, 152/14, 07/17, 68/18, 98/19, 64/20. i 151/22.) od 28.02.1991. godine. </w:t>
      </w:r>
    </w:p>
    <w:p w14:paraId="1577B600" w14:textId="77777777" w:rsidR="001C7EB6" w:rsidRPr="001C7EB6" w:rsidRDefault="001C7EB6" w:rsidP="001C7E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7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Odluke Vlade Republike Hrvatske  Ministarstvo prosvjete i športa je u 2002. godini prenijelo osnivačka prava na Grad Požegu. Sjedište škole je u Požegi. Škola ima  područnu školu  koja se nalazi u Novoj Lipi. </w:t>
      </w:r>
    </w:p>
    <w:p w14:paraId="2C8DEB54" w14:textId="1DD7054F" w:rsidR="001C7EB6" w:rsidRPr="001C7EB6" w:rsidRDefault="001C7EB6" w:rsidP="001C7E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7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Djelatnost škole obuhvaća odgoj i osnovno obrazovanje djece i mladih i osnovno školovanje odraslih. Škola provodi svoju djelatnost na temelju  nastavnog  plana i programa osnovnog obrazovanja, koji je donio resorni ministar svojom Odlukom objavljenom u Narodnim novinama 102/06  te nacionalnog i školskog kurikuluma. </w:t>
      </w:r>
    </w:p>
    <w:p w14:paraId="4DBFCBF1" w14:textId="5DFD9DBA" w:rsidR="001C7EB6" w:rsidRPr="001C7EB6" w:rsidRDefault="001C7EB6" w:rsidP="003B6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C7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Matična škola je smještena u Požegi dok se područna škola nalazi u prigradskom naselju Nova Lipa). Učenici su raspoređeni u dvadeset i pet (25) razrednih odjela dvanaest (12) razrednih odjela razredne nastave, dvanaest (12) razrednih odjela predmetne nastave i jedan (1) kombinirani razredni odjel u područnoj školi Nova Lipa. Odgojno obrazovni rad organiziran je u dvije smjene. Jutarnja smjena od 8:00 – 13:05 te poslijepodnevna smjena od 13:30 – 18:35 u petodnevnom radnom tjednu.  </w:t>
      </w:r>
      <w:r w:rsidRPr="001C7E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Nastava se odvija u sljedećim oblicima: redovna, izborna, dodatna i dopunska, a izvodi se prema Nacionalnom okvirnom kurikulumu Ministarstva znanosti i obrazovanja, Godišnjem planu i programu rada škole te Školskom kurikulumu. Učenici prvog (1.a,b) i drugog (2.a,b)  razreda pohađaju nastavu samo u prvoj smjeni, jer učenici iz tih razreda idu u produženi boravak. Produženi boravak organiziran je za učenike prvih i drugih razreda u vremenu od 11:30 – 16:30 sati ukupno 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0 </w:t>
      </w:r>
      <w:r w:rsidRPr="001C7E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učenika raspoređenih u četiri grupe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od rujna</w:t>
      </w:r>
      <w:r w:rsidRPr="001C7E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proofErr w:type="spellStart"/>
      <w:r w:rsidRPr="001C7E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Međusmjene</w:t>
      </w:r>
      <w:proofErr w:type="spellEnd"/>
      <w:r w:rsidRPr="001C7E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nemamo. </w:t>
      </w:r>
    </w:p>
    <w:p w14:paraId="30FFB201" w14:textId="77777777" w:rsidR="001C7EB6" w:rsidRDefault="001C7EB6" w:rsidP="001C7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hr-HR"/>
        </w:rPr>
      </w:pPr>
    </w:p>
    <w:p w14:paraId="51FFB8F0" w14:textId="77777777" w:rsidR="001C7EB6" w:rsidRPr="001C7EB6" w:rsidRDefault="001C7EB6" w:rsidP="003B6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C7E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PŠ Nova Lipa nastava je organizirana u jednoj smjeni. Područnu školu pohađaju dvije učenice, jedna učenica u drugom razredu i jedna učenica u četvrtom razredu. Učenica drugog razreda ima pomoćnika u nastavi. Škola svakodnevno šalje topli obrok u područnu Školu.</w:t>
      </w:r>
    </w:p>
    <w:p w14:paraId="5A66A79A" w14:textId="77777777" w:rsidR="001C7EB6" w:rsidRPr="001C7EB6" w:rsidRDefault="001C7EB6" w:rsidP="003B6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C7E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matičnoj školi je organizirana prehrana za učenike koja se odvija u školskoj blagovaonici: užina tijekom odmora te ručak za učenike produženog boravka. U skladu s Odlukom Ministarstva znanosti i obrazovanja za sve učenike škole organizirana je besplatna prehrana.</w:t>
      </w:r>
    </w:p>
    <w:p w14:paraId="2F38A5AC" w14:textId="77777777" w:rsidR="001C7EB6" w:rsidRPr="001C7EB6" w:rsidRDefault="001C7EB6" w:rsidP="003B6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C7E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Radi povećanja unosa svježeg voća i povrća te mlijeka i mliječnih proizvoda, kao i podizanja svijesti o značaju zdrave prehrane kod školske djece, Republika Hrvatska provodi Školsku shemu odnosno dodjelu besplatnih obroka voća, povrća i mlijeka za školsku djecu. Školska shema objedinjava dosadašnju Shemu školskog voća i povrća i Program mlijeka u školama.</w:t>
      </w:r>
    </w:p>
    <w:p w14:paraId="2B389273" w14:textId="5BE9AD87" w:rsidR="001C7EB6" w:rsidRPr="001C7EB6" w:rsidRDefault="001C7EB6" w:rsidP="003B649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C7E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Školska shema provodi se na području čitave Republike Hrvatske od 1. listopada 2020. godine sukladno Pravilniku o Školskoj shemi voća i povrća te mlijeka i mliječnih proizvoda (Narodne novine broj 69/2018, 93/2018). </w:t>
      </w:r>
    </w:p>
    <w:p w14:paraId="34570CE3" w14:textId="585F8608" w:rsidR="001C7EB6" w:rsidRPr="001C7EB6" w:rsidRDefault="001C7EB6" w:rsidP="003B6490">
      <w:pPr>
        <w:pStyle w:val="Odlomakpopisa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C7E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okviru Školske sheme voće, povrće, mlijeko i 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liječni proizvodi ponudit će se </w:t>
      </w:r>
      <w:r w:rsidRPr="001C7E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učenicima kao zaseban obrok neovisno od obroka u okviru školske prehrane, kontinuirano u nastavne dane tijekom školske godine.</w:t>
      </w:r>
    </w:p>
    <w:p w14:paraId="0A962268" w14:textId="77777777" w:rsidR="001C7EB6" w:rsidRPr="001C7EB6" w:rsidRDefault="001C7EB6" w:rsidP="003B6490">
      <w:pPr>
        <w:pStyle w:val="Odlomakpopisa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C7E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Učenike iz udaljenijih ulica i naselja u školu dovozi i iz škole odvoze autobusi u sklopu organiziranog prijevoza učenika, koji je ugovorio grad Požega s prijevoznikom </w:t>
      </w:r>
      <w:proofErr w:type="spellStart"/>
      <w:r w:rsidRPr="001C7E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Arriva</w:t>
      </w:r>
      <w:proofErr w:type="spellEnd"/>
      <w:r w:rsidRPr="001C7E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Požega i Slavonija Bus.</w:t>
      </w:r>
    </w:p>
    <w:p w14:paraId="3CB29D43" w14:textId="370D1EE4" w:rsidR="001C7EB6" w:rsidRPr="003B6490" w:rsidRDefault="001C7EB6" w:rsidP="003B6490">
      <w:pPr>
        <w:ind w:firstLine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B64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osnovi članka 99. i 107.  Zakona o odgoju i obrazovanju u osnovnoj i srednjoj školi (Narodne novine, </w:t>
      </w:r>
      <w:proofErr w:type="spellStart"/>
      <w:r w:rsidRPr="003B64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br</w:t>
      </w:r>
      <w:proofErr w:type="spellEnd"/>
      <w:r w:rsidRPr="003B64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 87/08.,86/09., 92/10., 105/10., 90/11., 16/12., 86/12., 94/13., 152/14, 07/17., 68/18., 98/</w:t>
      </w:r>
      <w:r w:rsidR="009728E8" w:rsidRPr="003B64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19., 64/20, 151/22, 156/23</w:t>
      </w:r>
      <w:r w:rsidRPr="003B64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), članka 21.</w:t>
      </w:r>
      <w:r w:rsidR="007375B4" w:rsidRPr="003B64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Zakona o osobnoj asistenciji (</w:t>
      </w:r>
      <w:r w:rsidRPr="003B64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Narodne novine, broj: 71/23), članka 3. stavak 3. Pravilnika o pomoćnicima u nastavi i stručno</w:t>
      </w:r>
      <w:r w:rsidR="009728E8" w:rsidRPr="003B64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komunikacijskim posrednicima (</w:t>
      </w:r>
      <w:r w:rsidRPr="003B64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Naro</w:t>
      </w:r>
      <w:r w:rsidR="009728E8" w:rsidRPr="003B64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dne novine, broj 85/24),</w:t>
      </w:r>
      <w:r w:rsidRPr="003B64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prema javnom pozivu „Osiguravanje pomoćnika u nastavi i stručnih komunikacijskih posrednika učenicima s teškoćama u razvoju u osnovno školskim i srednjoškolskim odgojno-obrazovnim ustanovama, faza VII“, sufinanciran iz Europskog socijalnog fonda plus u sklopu Operativnog programa „Učinkoviti ljudski potencijali“  2021.-2027, a u okviru projekta „Petica za dvoje - VIII. faza“, Škola zapošljava 6 pomoćnika u nastavi.</w:t>
      </w:r>
    </w:p>
    <w:p w14:paraId="59A914CE" w14:textId="54CCA591" w:rsidR="009728E8" w:rsidRPr="00283BCB" w:rsidRDefault="009728E8" w:rsidP="003B6490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BCB">
        <w:rPr>
          <w:rFonts w:ascii="Times New Roman" w:hAnsi="Times New Roman" w:cs="Times New Roman"/>
          <w:sz w:val="24"/>
          <w:szCs w:val="24"/>
        </w:rPr>
        <w:t xml:space="preserve">Dio troškova produženog boravka financiraju roditelji, a troškove bruto plaće, doprinosa i poreza i naknada za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83BCB">
        <w:rPr>
          <w:rFonts w:ascii="Times New Roman" w:hAnsi="Times New Roman" w:cs="Times New Roman"/>
          <w:sz w:val="24"/>
          <w:szCs w:val="24"/>
        </w:rPr>
        <w:t xml:space="preserve"> učiteljice  u produženo</w:t>
      </w:r>
      <w:r>
        <w:rPr>
          <w:rFonts w:ascii="Times New Roman" w:hAnsi="Times New Roman" w:cs="Times New Roman"/>
          <w:sz w:val="24"/>
          <w:szCs w:val="24"/>
        </w:rPr>
        <w:t>m boravku financira Grad Požega i škola od uplata rodit</w:t>
      </w:r>
      <w:r w:rsidR="003B649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lja.</w:t>
      </w:r>
    </w:p>
    <w:p w14:paraId="469019BF" w14:textId="77777777" w:rsidR="009728E8" w:rsidRPr="00283BCB" w:rsidRDefault="009728E8" w:rsidP="003B649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3BCB">
        <w:rPr>
          <w:rFonts w:ascii="Times New Roman" w:hAnsi="Times New Roman" w:cs="Times New Roman"/>
          <w:sz w:val="24"/>
          <w:szCs w:val="24"/>
        </w:rPr>
        <w:t>U školi su ustrojene dvije službe:</w:t>
      </w:r>
    </w:p>
    <w:p w14:paraId="21389858" w14:textId="77777777" w:rsidR="009728E8" w:rsidRPr="00283BCB" w:rsidRDefault="009728E8" w:rsidP="003B64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BCB">
        <w:rPr>
          <w:rFonts w:ascii="Times New Roman" w:hAnsi="Times New Roman" w:cs="Times New Roman"/>
          <w:sz w:val="24"/>
          <w:szCs w:val="24"/>
        </w:rPr>
        <w:t>-  stručno pedagoška i</w:t>
      </w:r>
    </w:p>
    <w:p w14:paraId="13392749" w14:textId="77777777" w:rsidR="009728E8" w:rsidRPr="00283BCB" w:rsidRDefault="009728E8" w:rsidP="003B64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BCB">
        <w:rPr>
          <w:rFonts w:ascii="Times New Roman" w:hAnsi="Times New Roman" w:cs="Times New Roman"/>
          <w:sz w:val="24"/>
          <w:szCs w:val="24"/>
        </w:rPr>
        <w:t>-  administrativno tehnička.</w:t>
      </w:r>
    </w:p>
    <w:p w14:paraId="342B05A2" w14:textId="77777777" w:rsidR="001C7EB6" w:rsidRPr="003B6490" w:rsidRDefault="001C7EB6" w:rsidP="003B649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B64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Stručno pedagoška služba obavlja poslove u vezi s izvođenjem nastavnog plana i programa  te  neposrednog odgojno obrazovnog rada s učenicima. </w:t>
      </w:r>
    </w:p>
    <w:p w14:paraId="7183E267" w14:textId="77777777" w:rsidR="001C7EB6" w:rsidRPr="003B6490" w:rsidRDefault="001C7EB6" w:rsidP="003B649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B64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Administrativno tehnička služba obavlja opće, pravne, kadrovske poslove, računovodstveno – knjigovodstvene poslove, poslove čuvanja i vođenja pedagoške dokumentacije, tehničkog održavanja i rukovanja opremom i uređajima, poslove održavanja čistoće objekta i okoliša i poslove pripreme hrane i pića.</w:t>
      </w:r>
    </w:p>
    <w:p w14:paraId="6B917F5A" w14:textId="77777777" w:rsidR="001C7EB6" w:rsidRPr="003B6490" w:rsidRDefault="001C7EB6" w:rsidP="003B649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B64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Škola ima 79 zaposlenika. Od toga broja 16 je administrativno tehničko osoblje, a ostalo su stručno pedagoška služba. </w:t>
      </w:r>
    </w:p>
    <w:p w14:paraId="33AC5D7D" w14:textId="77777777" w:rsidR="001C7EB6" w:rsidRDefault="001C7EB6" w:rsidP="003B64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AE64BF" w14:textId="11DAEB3D" w:rsidR="00A20AD3" w:rsidRPr="003B6490" w:rsidRDefault="00A20AD3" w:rsidP="003B6490">
      <w:pPr>
        <w:jc w:val="both"/>
        <w:rPr>
          <w:rFonts w:ascii="Times New Roman" w:hAnsi="Times New Roman" w:cs="Times New Roman"/>
          <w:sz w:val="24"/>
          <w:szCs w:val="24"/>
        </w:rPr>
      </w:pPr>
      <w:r w:rsidRPr="003B6490">
        <w:rPr>
          <w:rFonts w:ascii="Times New Roman" w:hAnsi="Times New Roman" w:cs="Times New Roman"/>
          <w:sz w:val="24"/>
          <w:szCs w:val="24"/>
        </w:rPr>
        <w:lastRenderedPageBreak/>
        <w:t>Financijskim planom za 2024.g. planirana su sredstva za provođenje programa odgoja i obrazovanja koja su realizirana kroz sljedeće projekte i aktivnosti:</w:t>
      </w:r>
    </w:p>
    <w:tbl>
      <w:tblPr>
        <w:tblStyle w:val="Reetkatablice1"/>
        <w:tblW w:w="9329" w:type="dxa"/>
        <w:jc w:val="right"/>
        <w:tblInd w:w="0" w:type="dxa"/>
        <w:tblLook w:val="04A0" w:firstRow="1" w:lastRow="0" w:firstColumn="1" w:lastColumn="0" w:noHBand="0" w:noVBand="1"/>
      </w:tblPr>
      <w:tblGrid>
        <w:gridCol w:w="4541"/>
        <w:gridCol w:w="1596"/>
        <w:gridCol w:w="1596"/>
        <w:gridCol w:w="1596"/>
      </w:tblGrid>
      <w:tr w:rsidR="00F34A28" w:rsidRPr="00F34A28" w14:paraId="3906A1BA" w14:textId="77777777" w:rsidTr="00AE4FD6">
        <w:trPr>
          <w:trHeight w:val="255"/>
          <w:jc w:val="right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2046C" w14:textId="77777777" w:rsidR="00A65C0E" w:rsidRPr="00F34A28" w:rsidRDefault="00A65C0E" w:rsidP="00A65C0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9755 OŠ "DOBRIŠA CESARIĆ"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A54F" w14:textId="5C6C2286" w:rsidR="00A65C0E" w:rsidRPr="00F34A28" w:rsidRDefault="00A65C0E" w:rsidP="006D40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Izvorni plan 202</w:t>
            </w:r>
            <w:r w:rsidR="004F6CFC"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4</w:t>
            </w:r>
            <w:r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AE4FD6"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   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AE21" w14:textId="1C1ADFDF" w:rsidR="00A65C0E" w:rsidRPr="00F34A28" w:rsidRDefault="00A65C0E" w:rsidP="006D40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Tekući plan 202</w:t>
            </w:r>
            <w:r w:rsidR="004F6CFC"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4</w:t>
            </w:r>
            <w:r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AE4FD6"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  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E727" w14:textId="5CF0C141" w:rsidR="00A65C0E" w:rsidRPr="00F34A28" w:rsidRDefault="00A65C0E" w:rsidP="003364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Izvršenje 3</w:t>
            </w:r>
            <w:r w:rsidR="004E5185"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1</w:t>
            </w:r>
            <w:r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4E5185"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12</w:t>
            </w:r>
            <w:r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.202</w:t>
            </w:r>
            <w:r w:rsidR="004F6CFC"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4</w:t>
            </w:r>
            <w:r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AE4FD6"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 €</w:t>
            </w:r>
          </w:p>
        </w:tc>
      </w:tr>
      <w:tr w:rsidR="00F34A28" w:rsidRPr="00F34A28" w14:paraId="0E4F3F1D" w14:textId="77777777" w:rsidTr="00AE4FD6">
        <w:trPr>
          <w:trHeight w:val="255"/>
          <w:jc w:val="right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73F40" w14:textId="77777777" w:rsidR="00A65C0E" w:rsidRPr="00F34A28" w:rsidRDefault="00A65C0E" w:rsidP="00336477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PROGRAM 6000 REDOVNA DJELATNOST OSNOVNOG ŠKOLSTVA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25C8E" w14:textId="560E9B17" w:rsidR="00A65C0E" w:rsidRPr="00F34A28" w:rsidRDefault="00F34A28" w:rsidP="00AE4FD6">
            <w:pPr>
              <w:jc w:val="right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122</w:t>
            </w:r>
            <w:r w:rsidR="00A65C0E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710</w:t>
            </w:r>
            <w:r w:rsidR="00AE4FD6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59969" w14:textId="63C08264" w:rsidR="00A65C0E" w:rsidRPr="00F34A28" w:rsidRDefault="00AE4FD6" w:rsidP="003D47D7">
            <w:pPr>
              <w:jc w:val="right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1</w:t>
            </w:r>
            <w:r w:rsidR="00F34A28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22</w:t>
            </w:r>
            <w:r w:rsidR="003D47D7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 w:rsidR="00F34A28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710</w:t>
            </w: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4B94" w14:textId="175B20BF" w:rsidR="00A65C0E" w:rsidRPr="00F34A28" w:rsidRDefault="00E36D9D" w:rsidP="00336477">
            <w:pPr>
              <w:jc w:val="right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1</w:t>
            </w:r>
            <w:r w:rsidR="00F34A28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22</w:t>
            </w: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 w:rsidR="00F34A28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667,32</w:t>
            </w:r>
          </w:p>
        </w:tc>
      </w:tr>
      <w:tr w:rsidR="00F34A28" w:rsidRPr="00F34A28" w14:paraId="650203DB" w14:textId="77777777" w:rsidTr="00AE4FD6">
        <w:trPr>
          <w:trHeight w:val="255"/>
          <w:jc w:val="right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06EB" w14:textId="77777777" w:rsidR="00A65C0E" w:rsidRPr="00F34A28" w:rsidRDefault="00A65C0E" w:rsidP="00336477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PROGRAM 7000 REDOVNA DJELATNOST OSNOVNOG ŠKOLSTVA - IZNAD ZAKONSKI STANDARD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70E82" w14:textId="5C899A8E" w:rsidR="00A65C0E" w:rsidRPr="00F34A28" w:rsidRDefault="00F34A28" w:rsidP="003D47D7">
            <w:pPr>
              <w:jc w:val="right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2</w:t>
            </w:r>
            <w:r w:rsidR="00A65C0E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096</w:t>
            </w:r>
            <w:r w:rsidR="003D47D7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085</w:t>
            </w:r>
            <w:r w:rsidR="00A65C0E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4605A" w14:textId="18DA235A" w:rsidR="00A65C0E" w:rsidRPr="00F34A28" w:rsidRDefault="00F34A28" w:rsidP="00336477">
            <w:pPr>
              <w:jc w:val="right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2</w:t>
            </w:r>
            <w:r w:rsidR="003D47D7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096</w:t>
            </w:r>
            <w:r w:rsidR="00A65C0E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085</w:t>
            </w:r>
            <w:r w:rsidR="003D47D7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12F57" w14:textId="425DE393" w:rsidR="00A65C0E" w:rsidRPr="00F34A28" w:rsidRDefault="00E36D9D" w:rsidP="00AE4FD6">
            <w:pPr>
              <w:jc w:val="right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1.</w:t>
            </w:r>
            <w:r w:rsidR="00F34A28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995</w:t>
            </w: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 w:rsidR="00F34A28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433,23</w:t>
            </w:r>
          </w:p>
        </w:tc>
      </w:tr>
    </w:tbl>
    <w:p w14:paraId="1E123020" w14:textId="7A98C1D8" w:rsidR="00C836DA" w:rsidRPr="0034286D" w:rsidRDefault="00C836DA" w:rsidP="003D47D7">
      <w:pPr>
        <w:pStyle w:val="Odlomakpopisa"/>
        <w:ind w:left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</w:pPr>
      <w:bookmarkStart w:id="1" w:name="_Hlk87955922"/>
    </w:p>
    <w:p w14:paraId="21188767" w14:textId="2B49DC87" w:rsidR="00BB087E" w:rsidRPr="00722C04" w:rsidRDefault="00BB087E" w:rsidP="003D47D7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64259CCB" w14:textId="3483030B" w:rsidR="003D47D7" w:rsidRPr="00722C04" w:rsidRDefault="003D47D7" w:rsidP="003D47D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22C0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NAZIV PROGRAMA: REDOVNA DJELATNOST OSNOVNOG ŠKOLSTVA - ZAKONSKI STANDARD</w:t>
      </w:r>
      <w:r w:rsidRPr="00722C0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44613EB2" w14:textId="77777777" w:rsidR="00722C04" w:rsidRPr="00366603" w:rsidRDefault="00722C04" w:rsidP="00722C04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603">
        <w:rPr>
          <w:rFonts w:ascii="Times New Roman" w:hAnsi="Times New Roman" w:cs="Times New Roman"/>
          <w:sz w:val="24"/>
          <w:szCs w:val="24"/>
          <w:lang w:eastAsia="hr-HR"/>
        </w:rPr>
        <w:t xml:space="preserve">Ovim programom osiguravaju se sredstva za redovan rad škole kroz materijalne i financijske rashode, kao što su: stručno usavršavanje zaposlenih, premije osiguranja imovine, režijski troškovi,  usluge tekućeg održavanja zgrade i opreme, ostali rashodi poslovanja te nabava lektire, računalne opreme, učioničkog namještaja te ostale opreme potrebne za </w:t>
      </w:r>
      <w:r w:rsidRPr="00366603">
        <w:rPr>
          <w:rFonts w:ascii="Times New Roman" w:hAnsi="Times New Roman" w:cs="Times New Roman"/>
          <w:sz w:val="24"/>
          <w:szCs w:val="24"/>
        </w:rPr>
        <w:t>kvalitetnije obavljanje djelatnosti iz decentraliziranih izvora.</w:t>
      </w:r>
    </w:p>
    <w:p w14:paraId="61AF17D1" w14:textId="031C3578" w:rsidR="00722C04" w:rsidRDefault="00722C04" w:rsidP="007A189C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660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366603">
        <w:rPr>
          <w:rFonts w:ascii="Times New Roman" w:hAnsi="Times New Roman" w:cs="Times New Roman"/>
          <w:sz w:val="24"/>
          <w:szCs w:val="24"/>
          <w:lang w:eastAsia="hr-HR"/>
        </w:rPr>
        <w:tab/>
        <w:t xml:space="preserve">Program je usmjeren je na </w:t>
      </w:r>
      <w:r w:rsidRPr="00366603">
        <w:rPr>
          <w:rFonts w:ascii="Times New Roman" w:hAnsi="Times New Roman" w:cs="Times New Roman"/>
          <w:sz w:val="24"/>
          <w:szCs w:val="24"/>
        </w:rPr>
        <w:t>poticanje učenika na istraživačku nastavu, izražavanje kreativnosti, talenata i sposobnosti kroz slobodne aktivnosti,</w:t>
      </w:r>
      <w:r w:rsidR="003B6490">
        <w:rPr>
          <w:rFonts w:ascii="Times New Roman" w:hAnsi="Times New Roman" w:cs="Times New Roman"/>
          <w:sz w:val="24"/>
          <w:szCs w:val="24"/>
        </w:rPr>
        <w:t xml:space="preserve"> izvannastavne aktivnosti,</w:t>
      </w:r>
      <w:r w:rsidRPr="00366603">
        <w:rPr>
          <w:rFonts w:ascii="Times New Roman" w:hAnsi="Times New Roman" w:cs="Times New Roman"/>
          <w:sz w:val="24"/>
          <w:szCs w:val="24"/>
        </w:rPr>
        <w:t xml:space="preserve"> natjecanja, uključivanje u aktivnosti i projekte na nivou grada i županije, školske projekte, priredbe i manifestacije u školi, poticanje za sudjelovanje na sportskim aktivnostima, uključivanje kroz natjecanja na školskoj razini i šire, poticanje pozitivnih vrijednosti i nagrađivanje najuspješnijih učenika. </w:t>
      </w:r>
    </w:p>
    <w:p w14:paraId="2047FF45" w14:textId="636ABBF0" w:rsidR="007A189C" w:rsidRDefault="003B6490" w:rsidP="007A189C">
      <w:pPr>
        <w:suppressAutoHyphens/>
        <w:spacing w:after="0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6490">
        <w:rPr>
          <w:rFonts w:ascii="Times New Roman" w:eastAsia="Times New Roman" w:hAnsi="Times New Roman" w:cs="Times New Roman"/>
          <w:sz w:val="24"/>
          <w:szCs w:val="24"/>
          <w:lang w:eastAsia="zh-CN"/>
        </w:rPr>
        <w:t>Želi se omogućiti nesmetano i kvalitetno odvijanje odgojno – obrazovnog procesa. Prioritet škole je kvalitetno obrazovanje i odgoj učenika.</w:t>
      </w:r>
      <w:r w:rsidRPr="003B6490">
        <w:rPr>
          <w:rFonts w:ascii="Arial" w:eastAsia="Times New Roman" w:hAnsi="Arial" w:cs="Arial"/>
          <w:lang w:eastAsia="hr-HR"/>
        </w:rPr>
        <w:t xml:space="preserve"> </w:t>
      </w:r>
      <w:r w:rsidRPr="003B64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Ciljevi su omogućiti učenicima i zaposlenicima i suvremene sigurne uvjete rada u svrhu realizacije nastavnog plana i programa i školskog kurikuluma te odvijanje odgojno-obrazovne djelatnosti u primjerenim i sigurnim prostornim i materijalnim uvjetima te sukladno državnom pedagoškom standardu. </w:t>
      </w:r>
    </w:p>
    <w:p w14:paraId="10B8DA2E" w14:textId="77777777" w:rsidR="007A189C" w:rsidRPr="007A189C" w:rsidRDefault="007A189C" w:rsidP="007A189C">
      <w:pPr>
        <w:suppressAutoHyphens/>
        <w:spacing w:after="0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Reetkatablice"/>
        <w:tblW w:w="9237" w:type="dxa"/>
        <w:jc w:val="right"/>
        <w:tblLook w:val="04A0" w:firstRow="1" w:lastRow="0" w:firstColumn="1" w:lastColumn="0" w:noHBand="0" w:noVBand="1"/>
      </w:tblPr>
      <w:tblGrid>
        <w:gridCol w:w="4531"/>
        <w:gridCol w:w="1560"/>
        <w:gridCol w:w="1559"/>
        <w:gridCol w:w="1587"/>
      </w:tblGrid>
      <w:tr w:rsidR="0034286D" w:rsidRPr="005D08A7" w14:paraId="54BFDA22" w14:textId="77777777" w:rsidTr="00AE4FD6">
        <w:trPr>
          <w:trHeight w:val="255"/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6D1B1" w14:textId="2CBF627F" w:rsidR="00AE4FD6" w:rsidRPr="005D08A7" w:rsidRDefault="003D47D7" w:rsidP="00AE4FD6">
            <w:pPr>
              <w:rPr>
                <w:b/>
                <w:bCs/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 xml:space="preserve"> </w:t>
            </w:r>
            <w:r w:rsidR="00AE4FD6" w:rsidRPr="005D08A7">
              <w:rPr>
                <w:b/>
                <w:bCs/>
                <w:sz w:val="24"/>
                <w:szCs w:val="24"/>
              </w:rPr>
              <w:t>PROGRAM 6000 REDOVNA DJELATNOST OSNOVNOG ŠKOLSTVA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639E" w14:textId="259B146F" w:rsidR="00AE4FD6" w:rsidRPr="005D08A7" w:rsidRDefault="00AE4FD6" w:rsidP="00AE4FD6">
            <w:pPr>
              <w:jc w:val="center"/>
              <w:rPr>
                <w:b/>
                <w:bCs/>
                <w:sz w:val="24"/>
                <w:szCs w:val="24"/>
              </w:rPr>
            </w:pPr>
            <w:r w:rsidRPr="005D08A7">
              <w:rPr>
                <w:b/>
                <w:bCs/>
                <w:sz w:val="24"/>
                <w:szCs w:val="24"/>
              </w:rPr>
              <w:t>Izvorni plan 202</w:t>
            </w:r>
            <w:r w:rsidR="00722C04" w:rsidRPr="005D08A7">
              <w:rPr>
                <w:b/>
                <w:bCs/>
                <w:sz w:val="24"/>
                <w:szCs w:val="24"/>
              </w:rPr>
              <w:t>4</w:t>
            </w:r>
            <w:r w:rsidRPr="005D08A7">
              <w:rPr>
                <w:b/>
                <w:bCs/>
                <w:sz w:val="24"/>
                <w:szCs w:val="24"/>
              </w:rPr>
              <w:t>.    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88F3" w14:textId="631CD2BA" w:rsidR="00AE4FD6" w:rsidRPr="005D08A7" w:rsidRDefault="00AE4FD6" w:rsidP="00AE4FD6">
            <w:pPr>
              <w:jc w:val="center"/>
              <w:rPr>
                <w:b/>
                <w:bCs/>
                <w:sz w:val="24"/>
                <w:szCs w:val="24"/>
              </w:rPr>
            </w:pPr>
            <w:r w:rsidRPr="005D08A7">
              <w:rPr>
                <w:b/>
                <w:bCs/>
                <w:sz w:val="24"/>
                <w:szCs w:val="24"/>
              </w:rPr>
              <w:t>Tekući plan 202</w:t>
            </w:r>
            <w:r w:rsidR="00722C04" w:rsidRPr="005D08A7">
              <w:rPr>
                <w:b/>
                <w:bCs/>
                <w:sz w:val="24"/>
                <w:szCs w:val="24"/>
              </w:rPr>
              <w:t>4</w:t>
            </w:r>
            <w:r w:rsidRPr="005D08A7">
              <w:rPr>
                <w:b/>
                <w:bCs/>
                <w:sz w:val="24"/>
                <w:szCs w:val="24"/>
              </w:rPr>
              <w:t>.    €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D108" w14:textId="77777777" w:rsidR="00AE4FD6" w:rsidRPr="005D08A7" w:rsidRDefault="00AE4FD6" w:rsidP="00AE4FD6">
            <w:pPr>
              <w:jc w:val="center"/>
              <w:rPr>
                <w:b/>
                <w:bCs/>
                <w:sz w:val="24"/>
                <w:szCs w:val="24"/>
              </w:rPr>
            </w:pPr>
            <w:r w:rsidRPr="005D08A7">
              <w:rPr>
                <w:b/>
                <w:bCs/>
                <w:sz w:val="24"/>
                <w:szCs w:val="24"/>
              </w:rPr>
              <w:t>Izvršenje</w:t>
            </w:r>
          </w:p>
          <w:p w14:paraId="6333C956" w14:textId="3D63690F" w:rsidR="00AE4FD6" w:rsidRPr="005D08A7" w:rsidRDefault="00AE4FD6" w:rsidP="00E36D9D">
            <w:pPr>
              <w:jc w:val="center"/>
              <w:rPr>
                <w:b/>
                <w:bCs/>
                <w:sz w:val="24"/>
                <w:szCs w:val="24"/>
              </w:rPr>
            </w:pPr>
            <w:r w:rsidRPr="005D08A7">
              <w:rPr>
                <w:b/>
                <w:bCs/>
                <w:sz w:val="24"/>
                <w:szCs w:val="24"/>
              </w:rPr>
              <w:t>3</w:t>
            </w:r>
            <w:r w:rsidR="00E36D9D" w:rsidRPr="005D08A7">
              <w:rPr>
                <w:b/>
                <w:bCs/>
                <w:sz w:val="24"/>
                <w:szCs w:val="24"/>
              </w:rPr>
              <w:t>1</w:t>
            </w:r>
            <w:r w:rsidRPr="005D08A7">
              <w:rPr>
                <w:b/>
                <w:bCs/>
                <w:sz w:val="24"/>
                <w:szCs w:val="24"/>
              </w:rPr>
              <w:t>.</w:t>
            </w:r>
            <w:r w:rsidR="00E36D9D" w:rsidRPr="005D08A7">
              <w:rPr>
                <w:b/>
                <w:bCs/>
                <w:sz w:val="24"/>
                <w:szCs w:val="24"/>
              </w:rPr>
              <w:t>12</w:t>
            </w:r>
            <w:r w:rsidRPr="005D08A7">
              <w:rPr>
                <w:b/>
                <w:bCs/>
                <w:sz w:val="24"/>
                <w:szCs w:val="24"/>
              </w:rPr>
              <w:t>.202</w:t>
            </w:r>
            <w:r w:rsidR="00722C04" w:rsidRPr="005D08A7">
              <w:rPr>
                <w:b/>
                <w:bCs/>
                <w:sz w:val="24"/>
                <w:szCs w:val="24"/>
              </w:rPr>
              <w:t>4</w:t>
            </w:r>
            <w:r w:rsidRPr="005D08A7">
              <w:rPr>
                <w:b/>
                <w:bCs/>
                <w:sz w:val="24"/>
                <w:szCs w:val="24"/>
              </w:rPr>
              <w:t>. €</w:t>
            </w:r>
          </w:p>
        </w:tc>
      </w:tr>
      <w:tr w:rsidR="0034286D" w:rsidRPr="005D08A7" w14:paraId="2CECD349" w14:textId="77777777" w:rsidTr="00AE4FD6">
        <w:trPr>
          <w:trHeight w:val="255"/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027C9" w14:textId="77777777" w:rsidR="003D47D7" w:rsidRPr="005D08A7" w:rsidRDefault="003D47D7" w:rsidP="00336477">
            <w:pPr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Aktivnost A600001 OSNOVNA AKTIVNOST OSNOVNOG ŠKOLSTVA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3743" w14:textId="76D2B842" w:rsidR="003D47D7" w:rsidRPr="005D08A7" w:rsidRDefault="00AE4FD6" w:rsidP="00AE4FD6">
            <w:pPr>
              <w:jc w:val="right"/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1</w:t>
            </w:r>
            <w:r w:rsidR="005D08A7" w:rsidRPr="005D08A7">
              <w:rPr>
                <w:sz w:val="24"/>
                <w:szCs w:val="24"/>
              </w:rPr>
              <w:t>11</w:t>
            </w:r>
            <w:r w:rsidR="00487D0E" w:rsidRPr="005D08A7">
              <w:rPr>
                <w:sz w:val="24"/>
                <w:szCs w:val="24"/>
              </w:rPr>
              <w:t>.</w:t>
            </w:r>
            <w:r w:rsidR="005D08A7" w:rsidRPr="005D08A7">
              <w:rPr>
                <w:sz w:val="24"/>
                <w:szCs w:val="24"/>
              </w:rPr>
              <w:t>160</w:t>
            </w:r>
            <w:r w:rsidR="00487D0E" w:rsidRPr="005D08A7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FF19" w14:textId="29064F4C" w:rsidR="003D47D7" w:rsidRPr="005D08A7" w:rsidRDefault="00AE4FD6" w:rsidP="00336477">
            <w:pPr>
              <w:jc w:val="right"/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11</w:t>
            </w:r>
            <w:r w:rsidR="005D08A7" w:rsidRPr="005D08A7">
              <w:rPr>
                <w:sz w:val="24"/>
                <w:szCs w:val="24"/>
              </w:rPr>
              <w:t>1</w:t>
            </w:r>
            <w:r w:rsidR="00487D0E" w:rsidRPr="005D08A7">
              <w:rPr>
                <w:sz w:val="24"/>
                <w:szCs w:val="24"/>
              </w:rPr>
              <w:t>.</w:t>
            </w:r>
            <w:r w:rsidR="005D08A7" w:rsidRPr="005D08A7">
              <w:rPr>
                <w:sz w:val="24"/>
                <w:szCs w:val="24"/>
              </w:rPr>
              <w:t>160</w:t>
            </w:r>
            <w:r w:rsidR="00487D0E" w:rsidRPr="005D08A7">
              <w:rPr>
                <w:sz w:val="24"/>
                <w:szCs w:val="24"/>
              </w:rPr>
              <w:t>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425E" w14:textId="745AB06F" w:rsidR="003D47D7" w:rsidRPr="005D08A7" w:rsidRDefault="005D08A7" w:rsidP="00336477">
            <w:pPr>
              <w:jc w:val="right"/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111</w:t>
            </w:r>
            <w:r w:rsidR="00E36D9D" w:rsidRPr="005D08A7">
              <w:rPr>
                <w:sz w:val="24"/>
                <w:szCs w:val="24"/>
              </w:rPr>
              <w:t>.</w:t>
            </w:r>
            <w:r w:rsidRPr="005D08A7">
              <w:rPr>
                <w:sz w:val="24"/>
                <w:szCs w:val="24"/>
              </w:rPr>
              <w:t>118,02</w:t>
            </w:r>
          </w:p>
        </w:tc>
      </w:tr>
      <w:tr w:rsidR="0034286D" w:rsidRPr="005D08A7" w14:paraId="06732F94" w14:textId="77777777" w:rsidTr="00AE4FD6">
        <w:trPr>
          <w:trHeight w:val="255"/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267C5" w14:textId="77777777" w:rsidR="003D47D7" w:rsidRPr="005D08A7" w:rsidRDefault="003D47D7" w:rsidP="00336477">
            <w:pPr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Kapitalni projekt K600001 NABAVA OPREME U OSNOVNOM ŠKOLSTVU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3B8A7" w14:textId="1EDFBE9D" w:rsidR="003D47D7" w:rsidRPr="005D08A7" w:rsidRDefault="005D08A7" w:rsidP="00336477">
            <w:pPr>
              <w:jc w:val="right"/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10</w:t>
            </w:r>
            <w:r w:rsidR="00487D0E" w:rsidRPr="005D08A7">
              <w:rPr>
                <w:sz w:val="24"/>
                <w:szCs w:val="24"/>
              </w:rPr>
              <w:t>.</w:t>
            </w:r>
            <w:r w:rsidRPr="005D08A7">
              <w:rPr>
                <w:sz w:val="24"/>
                <w:szCs w:val="24"/>
              </w:rPr>
              <w:t>223</w:t>
            </w:r>
            <w:r w:rsidR="00487D0E" w:rsidRPr="005D08A7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881B" w14:textId="62AB57C5" w:rsidR="003D47D7" w:rsidRPr="005D08A7" w:rsidRDefault="005D08A7" w:rsidP="00336477">
            <w:pPr>
              <w:jc w:val="right"/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10</w:t>
            </w:r>
            <w:r w:rsidR="00487D0E" w:rsidRPr="005D08A7">
              <w:rPr>
                <w:sz w:val="24"/>
                <w:szCs w:val="24"/>
              </w:rPr>
              <w:t>.</w:t>
            </w:r>
            <w:r w:rsidRPr="005D08A7">
              <w:rPr>
                <w:sz w:val="24"/>
                <w:szCs w:val="24"/>
              </w:rPr>
              <w:t>223</w:t>
            </w:r>
            <w:r w:rsidR="00487D0E" w:rsidRPr="005D08A7">
              <w:rPr>
                <w:sz w:val="24"/>
                <w:szCs w:val="24"/>
              </w:rPr>
              <w:t>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53872" w14:textId="5B0A3810" w:rsidR="003D47D7" w:rsidRPr="005D08A7" w:rsidRDefault="005D08A7" w:rsidP="00336477">
            <w:pPr>
              <w:jc w:val="right"/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10</w:t>
            </w:r>
            <w:r w:rsidR="00487D0E" w:rsidRPr="005D08A7">
              <w:rPr>
                <w:sz w:val="24"/>
                <w:szCs w:val="24"/>
              </w:rPr>
              <w:t>.</w:t>
            </w:r>
            <w:r w:rsidRPr="005D08A7">
              <w:rPr>
                <w:sz w:val="24"/>
                <w:szCs w:val="24"/>
              </w:rPr>
              <w:t>223,00</w:t>
            </w:r>
          </w:p>
        </w:tc>
      </w:tr>
      <w:tr w:rsidR="00A40F26" w:rsidRPr="005D08A7" w14:paraId="0F5C11C0" w14:textId="77777777" w:rsidTr="00AE4FD6">
        <w:trPr>
          <w:trHeight w:val="255"/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50328" w14:textId="77777777" w:rsidR="003D47D7" w:rsidRPr="005D08A7" w:rsidRDefault="003D47D7" w:rsidP="00336477">
            <w:pPr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Kapitalni projekt K600003 NABAVA KNJIGA U OSNOVNOM ŠKOLSTVU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C675" w14:textId="669AAEE7" w:rsidR="003D47D7" w:rsidRPr="005D08A7" w:rsidRDefault="007D31E6" w:rsidP="00336477">
            <w:pPr>
              <w:jc w:val="right"/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1</w:t>
            </w:r>
            <w:r w:rsidR="00487D0E" w:rsidRPr="005D08A7">
              <w:rPr>
                <w:sz w:val="24"/>
                <w:szCs w:val="24"/>
              </w:rPr>
              <w:t>.</w:t>
            </w:r>
            <w:r w:rsidR="005D08A7" w:rsidRPr="005D08A7">
              <w:rPr>
                <w:sz w:val="24"/>
                <w:szCs w:val="24"/>
              </w:rPr>
              <w:t>327</w:t>
            </w:r>
            <w:r w:rsidR="00487D0E" w:rsidRPr="005D08A7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867CC" w14:textId="21909446" w:rsidR="003D47D7" w:rsidRPr="005D08A7" w:rsidRDefault="007D31E6" w:rsidP="00336477">
            <w:pPr>
              <w:jc w:val="right"/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1</w:t>
            </w:r>
            <w:r w:rsidR="00487D0E" w:rsidRPr="005D08A7">
              <w:rPr>
                <w:sz w:val="24"/>
                <w:szCs w:val="24"/>
              </w:rPr>
              <w:t>.</w:t>
            </w:r>
            <w:r w:rsidR="005D08A7" w:rsidRPr="005D08A7">
              <w:rPr>
                <w:sz w:val="24"/>
                <w:szCs w:val="24"/>
              </w:rPr>
              <w:t>327</w:t>
            </w:r>
            <w:r w:rsidR="00487D0E" w:rsidRPr="005D08A7">
              <w:rPr>
                <w:sz w:val="24"/>
                <w:szCs w:val="24"/>
              </w:rPr>
              <w:t>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C92A" w14:textId="23B48B42" w:rsidR="003D47D7" w:rsidRPr="005D08A7" w:rsidRDefault="00A40F26" w:rsidP="00336477">
            <w:pPr>
              <w:jc w:val="right"/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1.32</w:t>
            </w:r>
            <w:r w:rsidR="005D08A7" w:rsidRPr="005D08A7">
              <w:rPr>
                <w:sz w:val="24"/>
                <w:szCs w:val="24"/>
              </w:rPr>
              <w:t>6</w:t>
            </w:r>
            <w:r w:rsidRPr="005D08A7">
              <w:rPr>
                <w:sz w:val="24"/>
                <w:szCs w:val="24"/>
              </w:rPr>
              <w:t>,</w:t>
            </w:r>
            <w:r w:rsidR="005D08A7" w:rsidRPr="005D08A7">
              <w:rPr>
                <w:sz w:val="24"/>
                <w:szCs w:val="24"/>
              </w:rPr>
              <w:t>30</w:t>
            </w:r>
          </w:p>
        </w:tc>
      </w:tr>
    </w:tbl>
    <w:p w14:paraId="076782B6" w14:textId="77777777" w:rsidR="0019514C" w:rsidRPr="0034286D" w:rsidRDefault="0019514C" w:rsidP="00973871">
      <w:pPr>
        <w:pStyle w:val="Odlomakpopisa"/>
        <w:ind w:left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5042640" w14:textId="1146E09F" w:rsidR="005D08A7" w:rsidRDefault="005D08A7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6603">
        <w:rPr>
          <w:rFonts w:ascii="Times New Roman" w:hAnsi="Times New Roman" w:cs="Times New Roman"/>
          <w:b/>
          <w:bCs/>
          <w:sz w:val="24"/>
          <w:szCs w:val="24"/>
        </w:rPr>
        <w:t xml:space="preserve">Osnovna aktivnost osnovnog školstva </w:t>
      </w:r>
      <w:r w:rsidRPr="00366603">
        <w:rPr>
          <w:rFonts w:ascii="Times New Roman" w:hAnsi="Times New Roman" w:cs="Times New Roman"/>
          <w:sz w:val="24"/>
          <w:szCs w:val="24"/>
        </w:rPr>
        <w:t>– odnosi se na materijalne i financijske rashode iz decentraliziranih izvora potrebnih za redovno obavljanje djelatnosti.</w:t>
      </w:r>
    </w:p>
    <w:p w14:paraId="6723ED88" w14:textId="77777777" w:rsidR="007A189C" w:rsidRPr="00366603" w:rsidRDefault="007A189C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3C6394" w14:textId="39715A06" w:rsidR="005D08A7" w:rsidRDefault="005D08A7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6603">
        <w:rPr>
          <w:rFonts w:ascii="Times New Roman" w:hAnsi="Times New Roman" w:cs="Times New Roman"/>
          <w:b/>
          <w:bCs/>
          <w:sz w:val="24"/>
          <w:szCs w:val="24"/>
        </w:rPr>
        <w:t>Nabava opreme</w:t>
      </w:r>
      <w:r w:rsidRPr="00366603">
        <w:rPr>
          <w:rFonts w:ascii="Times New Roman" w:hAnsi="Times New Roman" w:cs="Times New Roman"/>
          <w:sz w:val="24"/>
          <w:szCs w:val="24"/>
        </w:rPr>
        <w:t xml:space="preserve"> – odnosi se na rashode za  nabavu računala i računalne opreme, uredskog namještaja, te ostalih uređaja i opreme potrebne za kvalitetnije obavljanje djelatnosti iz decentraliziranih izvora.</w:t>
      </w:r>
    </w:p>
    <w:p w14:paraId="4C9761FC" w14:textId="77777777" w:rsidR="007A189C" w:rsidRPr="00366603" w:rsidRDefault="007A189C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C50833" w14:textId="17FFA525" w:rsidR="005D08A7" w:rsidRPr="00366603" w:rsidRDefault="005D08A7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6603">
        <w:rPr>
          <w:rFonts w:ascii="Times New Roman" w:hAnsi="Times New Roman" w:cs="Times New Roman"/>
          <w:b/>
          <w:bCs/>
          <w:sz w:val="24"/>
          <w:szCs w:val="24"/>
        </w:rPr>
        <w:t>Nabava knjiga</w:t>
      </w:r>
      <w:r w:rsidRPr="00366603">
        <w:rPr>
          <w:rFonts w:ascii="Times New Roman" w:hAnsi="Times New Roman" w:cs="Times New Roman"/>
          <w:sz w:val="24"/>
          <w:szCs w:val="24"/>
        </w:rPr>
        <w:t xml:space="preserve"> – odnosi se na rashode za nabavu lektire potrebne za povećane knjižničnog fonda i kvalitetn</w:t>
      </w:r>
      <w:r>
        <w:rPr>
          <w:rFonts w:ascii="Times New Roman" w:hAnsi="Times New Roman" w:cs="Times New Roman"/>
          <w:sz w:val="24"/>
          <w:szCs w:val="24"/>
        </w:rPr>
        <w:t>ije odvijanje nastavnog procesa.</w:t>
      </w:r>
    </w:p>
    <w:p w14:paraId="50C4598E" w14:textId="2936F2B6" w:rsidR="00D347A8" w:rsidRPr="005D08A7" w:rsidRDefault="00D347A8" w:rsidP="00973871">
      <w:pPr>
        <w:pStyle w:val="Odlomakpopisa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08A7">
        <w:rPr>
          <w:rFonts w:ascii="Times New Roman" w:hAnsi="Times New Roman" w:cs="Times New Roman"/>
          <w:b/>
          <w:i/>
          <w:sz w:val="24"/>
          <w:szCs w:val="24"/>
        </w:rPr>
        <w:lastRenderedPageBreak/>
        <w:t>Pokazatelji uspješnosti kroz zadane ciljeve:</w:t>
      </w:r>
    </w:p>
    <w:p w14:paraId="68C0B542" w14:textId="77777777" w:rsidR="005D08A7" w:rsidRPr="00195E16" w:rsidRDefault="005D08A7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3B58">
        <w:rPr>
          <w:rFonts w:ascii="Times New Roman" w:hAnsi="Times New Roman" w:cs="Times New Roman"/>
          <w:b/>
          <w:i/>
          <w:sz w:val="24"/>
          <w:szCs w:val="24"/>
        </w:rPr>
        <w:t xml:space="preserve">Županijska / regionalna natjecanja – </w:t>
      </w:r>
      <w:r w:rsidRPr="00B53B58">
        <w:rPr>
          <w:rFonts w:ascii="Times New Roman" w:hAnsi="Times New Roman" w:cs="Times New Roman"/>
          <w:sz w:val="24"/>
          <w:szCs w:val="24"/>
        </w:rPr>
        <w:t xml:space="preserve">glavni cilj je potaknuti učenike na sudjelovanje u dodatnoj nastavi, te u sportskim aktivnostima kako bi razvijali svoje sposobnosti, potencijale i </w:t>
      </w:r>
      <w:r w:rsidRPr="00195E16">
        <w:rPr>
          <w:rFonts w:ascii="Times New Roman" w:hAnsi="Times New Roman" w:cs="Times New Roman"/>
          <w:sz w:val="24"/>
          <w:szCs w:val="24"/>
        </w:rPr>
        <w:t>talente.</w:t>
      </w:r>
    </w:p>
    <w:p w14:paraId="43F682B6" w14:textId="77777777" w:rsidR="005D08A7" w:rsidRPr="00195E16" w:rsidRDefault="005D08A7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5E16">
        <w:rPr>
          <w:rFonts w:ascii="Times New Roman" w:hAnsi="Times New Roman" w:cs="Times New Roman"/>
          <w:sz w:val="24"/>
          <w:szCs w:val="24"/>
        </w:rPr>
        <w:t>Tijekom 2024.g.  na županijskim natjecanjima u znanju sudjelovao je 40 učenika,  a na županijskim sportskim natjecanjima sudjelovalo je 60 učenika.</w:t>
      </w:r>
    </w:p>
    <w:p w14:paraId="3C09F1C1" w14:textId="77777777" w:rsidR="005D08A7" w:rsidRPr="00195E16" w:rsidRDefault="005D08A7" w:rsidP="00973871">
      <w:pPr>
        <w:pStyle w:val="Odlomakpopisa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1"/>
        <w:gridCol w:w="992"/>
        <w:gridCol w:w="1135"/>
        <w:gridCol w:w="1134"/>
        <w:gridCol w:w="992"/>
        <w:gridCol w:w="1134"/>
      </w:tblGrid>
      <w:tr w:rsidR="00195E16" w:rsidRPr="00195E16" w14:paraId="544BF7BE" w14:textId="77777777" w:rsidTr="00A023E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7493" w14:textId="77777777" w:rsidR="00F64D91" w:rsidRPr="00195E16" w:rsidRDefault="00F64D91" w:rsidP="00F64D91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2277" w14:textId="77777777" w:rsidR="00F64D91" w:rsidRPr="00195E16" w:rsidRDefault="00F64D91" w:rsidP="00F64D91">
            <w:pPr>
              <w:spacing w:line="254" w:lineRule="auto"/>
              <w:ind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FAC2" w14:textId="77777777" w:rsidR="00F64D91" w:rsidRPr="00195E16" w:rsidRDefault="00F64D91" w:rsidP="00F64D91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C1E9" w14:textId="77777777" w:rsidR="00F64D91" w:rsidRPr="00195E16" w:rsidRDefault="00F64D91" w:rsidP="00F64D91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F4F7" w14:textId="0D0EECE3" w:rsidR="00F64D91" w:rsidRPr="00195E16" w:rsidRDefault="00F64D91" w:rsidP="00A023E8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Izvorni plan 202</w:t>
            </w:r>
            <w:r w:rsidR="005D08A7"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4</w:t>
            </w:r>
            <w:r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8219" w14:textId="5667D802" w:rsidR="00F64D91" w:rsidRPr="00195E16" w:rsidRDefault="00F64D91" w:rsidP="00A023E8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Tekući plan 202</w:t>
            </w:r>
            <w:r w:rsidR="005D08A7"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4</w:t>
            </w:r>
            <w:r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AECE" w14:textId="1BDD3E25" w:rsidR="00F64D91" w:rsidRPr="00195E16" w:rsidRDefault="00F64D91" w:rsidP="00A40F26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Izvršenje 3</w:t>
            </w:r>
            <w:r w:rsidR="00A40F26"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1</w:t>
            </w:r>
            <w:r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  <w:r w:rsidR="00A40F26"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12</w:t>
            </w:r>
            <w:r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.202</w:t>
            </w:r>
            <w:r w:rsidR="005D08A7"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4</w:t>
            </w:r>
            <w:r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195E16" w:rsidRPr="00195E16" w14:paraId="6DAC97F0" w14:textId="77777777" w:rsidTr="00A023E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04E0" w14:textId="77777777" w:rsidR="00973871" w:rsidRPr="00195E16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Županijska/regionalna natjecanja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B87A" w14:textId="77777777" w:rsidR="00973871" w:rsidRPr="00195E16" w:rsidRDefault="00973871" w:rsidP="00336477">
            <w:pPr>
              <w:spacing w:line="254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Učenike se potiče na sudjelovanje u dodatnoj nastavi, te sportskim aktivnostima ka</w:t>
            </w:r>
            <w:r w:rsidR="00D347A8"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  <w:r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o bi razvijali svoje sposobnosti, potencijale i talente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F584" w14:textId="77777777" w:rsidR="00973871" w:rsidRPr="00195E16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Učenik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9C17" w14:textId="2E46CDDA" w:rsidR="00973871" w:rsidRPr="00195E16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5D08A7"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D2FF" w14:textId="77777777" w:rsidR="00973871" w:rsidRPr="00195E16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380C" w14:textId="77777777" w:rsidR="00973871" w:rsidRPr="00195E16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F76A" w14:textId="722830D8" w:rsidR="00973871" w:rsidRPr="00195E16" w:rsidRDefault="00D05497" w:rsidP="00ED309E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5D08A7"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</w:tr>
    </w:tbl>
    <w:p w14:paraId="798F1FE4" w14:textId="77777777" w:rsidR="00CB5334" w:rsidRDefault="00CB5334" w:rsidP="005D08A7">
      <w:pPr>
        <w:pStyle w:val="Odlomakpopisa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600A193" w14:textId="7191985D" w:rsidR="005D08A7" w:rsidRPr="006010C6" w:rsidRDefault="005D08A7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10C6">
        <w:rPr>
          <w:rFonts w:ascii="Times New Roman" w:hAnsi="Times New Roman" w:cs="Times New Roman"/>
          <w:b/>
          <w:i/>
          <w:sz w:val="24"/>
          <w:szCs w:val="24"/>
        </w:rPr>
        <w:t xml:space="preserve">Državna natjecanja – </w:t>
      </w:r>
      <w:r w:rsidRPr="006010C6">
        <w:rPr>
          <w:rFonts w:ascii="Times New Roman" w:hAnsi="Times New Roman" w:cs="Times New Roman"/>
          <w:sz w:val="24"/>
          <w:szCs w:val="24"/>
        </w:rPr>
        <w:t>glavni cilj je potaknuti učenike na sudjelovanje u dodatnoj nastavi, te u sportskim aktivnostima kako bi razvijali svoje sposobnosti, potencijale i talente te se dokazali na državnoj razini u rangu sa najuspješnijim učenicima.</w:t>
      </w:r>
    </w:p>
    <w:p w14:paraId="71435EB0" w14:textId="77777777" w:rsidR="005D08A7" w:rsidRPr="006010C6" w:rsidRDefault="005D08A7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10C6">
        <w:rPr>
          <w:rFonts w:ascii="Times New Roman" w:hAnsi="Times New Roman" w:cs="Times New Roman"/>
          <w:sz w:val="24"/>
          <w:szCs w:val="24"/>
        </w:rPr>
        <w:t xml:space="preserve">Tijekom 2024.g.  na državnom natjecanju u znanju sudjelovalo je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010C6">
        <w:rPr>
          <w:rFonts w:ascii="Times New Roman" w:hAnsi="Times New Roman" w:cs="Times New Roman"/>
          <w:sz w:val="24"/>
          <w:szCs w:val="24"/>
        </w:rPr>
        <w:t xml:space="preserve"> učenika,  a na državnim sportskim natjecanjima  sudjelovalo je 40 učenika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1"/>
        <w:gridCol w:w="992"/>
        <w:gridCol w:w="1135"/>
        <w:gridCol w:w="1134"/>
        <w:gridCol w:w="992"/>
        <w:gridCol w:w="1134"/>
      </w:tblGrid>
      <w:tr w:rsidR="009711D8" w:rsidRPr="009711D8" w14:paraId="258FE390" w14:textId="77777777" w:rsidTr="003364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8D51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3D62" w14:textId="77777777" w:rsidR="00CF590B" w:rsidRPr="009711D8" w:rsidRDefault="00CF590B" w:rsidP="00336477">
            <w:pPr>
              <w:spacing w:line="254" w:lineRule="auto"/>
              <w:ind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B418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A7E0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2E31" w14:textId="483383BB" w:rsidR="00CF590B" w:rsidRPr="009711D8" w:rsidRDefault="00CF590B" w:rsidP="00336477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Izvorni plan 202</w:t>
            </w:r>
            <w:r w:rsidR="005D08A7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4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E445" w14:textId="3BCBE881" w:rsidR="00CF590B" w:rsidRPr="009711D8" w:rsidRDefault="00CF590B" w:rsidP="00336477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Tekući plan 202</w:t>
            </w:r>
            <w:r w:rsidR="005D08A7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4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F611" w14:textId="0A3B9194" w:rsidR="00CF590B" w:rsidRPr="009711D8" w:rsidRDefault="00CF590B" w:rsidP="00336477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Izvršenje 3</w:t>
            </w:r>
            <w:r w:rsidR="00A40F26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1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  <w:r w:rsidR="00A40F26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12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.202</w:t>
            </w:r>
            <w:r w:rsidR="005D08A7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4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195E16" w:rsidRPr="00195E16" w14:paraId="7B48BDB7" w14:textId="77777777" w:rsidTr="00336477">
        <w:trPr>
          <w:trHeight w:val="5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C8AE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Državna natjecanja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8BFC" w14:textId="77777777" w:rsidR="00CF590B" w:rsidRPr="009711D8" w:rsidRDefault="00CF590B" w:rsidP="00336477">
            <w:pPr>
              <w:spacing w:line="254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Učenike se potiče na sudjelovanje u dodatnoj nastavi, te sportskim aktivnostima ka</w:t>
            </w:r>
            <w:r w:rsidR="001211EE"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o bi razvijali svoje sposobnosti, potencijale i talente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150C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Učenik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204F" w14:textId="77777777" w:rsidR="00CF590B" w:rsidRPr="00932E0E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2E0E"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6453" w14:textId="77777777" w:rsidR="00CF590B" w:rsidRPr="00932E0E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2E0E"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6DBE" w14:textId="77777777" w:rsidR="00CF590B" w:rsidRPr="00932E0E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2E0E"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BE3B" w14:textId="7B619E6E" w:rsidR="00CF590B" w:rsidRPr="00195E16" w:rsidRDefault="00DA16D7" w:rsidP="00ED309E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44</w:t>
            </w:r>
          </w:p>
        </w:tc>
      </w:tr>
    </w:tbl>
    <w:p w14:paraId="3ABB0538" w14:textId="77777777" w:rsidR="00ED309E" w:rsidRPr="0034286D" w:rsidRDefault="00ED309E" w:rsidP="00ED309E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D04C837" w14:textId="77777777" w:rsidR="009711D8" w:rsidRPr="006A7C5F" w:rsidRDefault="009711D8" w:rsidP="009711D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7C5F">
        <w:rPr>
          <w:rFonts w:ascii="Times New Roman" w:hAnsi="Times New Roman" w:cs="Times New Roman"/>
          <w:b/>
          <w:i/>
          <w:sz w:val="24"/>
          <w:szCs w:val="24"/>
        </w:rPr>
        <w:t xml:space="preserve">Školski projekti/priredbe/manifestacije – </w:t>
      </w:r>
      <w:r w:rsidRPr="006A7C5F">
        <w:rPr>
          <w:rFonts w:ascii="Times New Roman" w:hAnsi="Times New Roman" w:cs="Times New Roman"/>
          <w:sz w:val="24"/>
          <w:szCs w:val="24"/>
        </w:rPr>
        <w:t xml:space="preserve">glavni cilj je da učenici kroz aktivnosti stječu kompetencije komuniciranja na materinjem jeziku, razvijaju socijalna i građanska prava i dužnosti kao dio zajednice, razvijaju i osvještavaju vlastitu kulturološku dimenziju. </w:t>
      </w:r>
    </w:p>
    <w:p w14:paraId="1B5E209B" w14:textId="6875F9B3" w:rsidR="0059625C" w:rsidRPr="00653C18" w:rsidRDefault="009711D8" w:rsidP="0059625C">
      <w:pPr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6A7C5F">
        <w:rPr>
          <w:rFonts w:ascii="Times New Roman" w:hAnsi="Times New Roman" w:cs="Times New Roman"/>
          <w:sz w:val="24"/>
          <w:szCs w:val="24"/>
        </w:rPr>
        <w:t>Provedeni školski projekti: Cesarić u Cesariću, Međunarodni dan zagrljaja u 1.a,</w:t>
      </w:r>
      <w:r w:rsidRPr="006A7C5F">
        <w:rPr>
          <w:rFonts w:ascii="Trebuchet MS" w:eastAsia="Times New Roman" w:hAnsi="Trebuchet MS" w:cs="Times New Roman"/>
          <w:sz w:val="27"/>
          <w:szCs w:val="27"/>
          <w:lang w:eastAsia="hr-HR"/>
        </w:rPr>
        <w:t xml:space="preserve"> </w:t>
      </w:r>
      <w:r w:rsidR="00653C18">
        <w:rPr>
          <w:rFonts w:ascii="Times New Roman" w:hAnsi="Times New Roman" w:cs="Times New Roman"/>
          <w:sz w:val="24"/>
          <w:szCs w:val="24"/>
        </w:rPr>
        <w:t>Škola domaćin m</w:t>
      </w:r>
      <w:r w:rsidR="00653C18" w:rsidRPr="00653C18">
        <w:rPr>
          <w:rFonts w:ascii="Times New Roman" w:hAnsi="Times New Roman" w:cs="Times New Roman"/>
          <w:sz w:val="24"/>
          <w:szCs w:val="24"/>
        </w:rPr>
        <w:t>eđužupanijske smotre učeničkih radova</w:t>
      </w:r>
      <w:r w:rsidR="00653C18" w:rsidRPr="006A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Biosigurnost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biozaštita</w:t>
      </w:r>
      <w:proofErr w:type="spellEnd"/>
      <w:r w:rsidR="0059625C">
        <w:rPr>
          <w:rFonts w:ascii="Times New Roman" w:hAnsi="Times New Roman" w:cs="Times New Roman"/>
          <w:sz w:val="24"/>
          <w:szCs w:val="24"/>
        </w:rPr>
        <w:t>,</w:t>
      </w:r>
      <w:r w:rsidRPr="006A7C5F">
        <w:rPr>
          <w:rFonts w:ascii="Times New Roman" w:hAnsi="Times New Roman" w:cs="Times New Roman"/>
          <w:sz w:val="24"/>
          <w:szCs w:val="24"/>
        </w:rPr>
        <w:t xml:space="preserve"> </w:t>
      </w:r>
      <w:r w:rsidR="00653C18" w:rsidRPr="00653C18">
        <w:rPr>
          <w:rFonts w:ascii="Times New Roman" w:hAnsi="Times New Roman" w:cs="Times New Roman"/>
          <w:sz w:val="24"/>
          <w:szCs w:val="24"/>
        </w:rPr>
        <w:t>Škola domaćin Županijskog natjecanja iz f</w:t>
      </w:r>
      <w:r w:rsidR="00653C18">
        <w:rPr>
          <w:rFonts w:ascii="Times New Roman" w:hAnsi="Times New Roman" w:cs="Times New Roman"/>
          <w:sz w:val="24"/>
          <w:szCs w:val="24"/>
        </w:rPr>
        <w:t>izike, m</w:t>
      </w:r>
      <w:r w:rsidRPr="006A7C5F">
        <w:rPr>
          <w:rFonts w:ascii="Times New Roman" w:hAnsi="Times New Roman" w:cs="Times New Roman"/>
          <w:sz w:val="24"/>
          <w:szCs w:val="24"/>
        </w:rPr>
        <w:t xml:space="preserve">eđužupanijski skup u Školi, ostvaren projekt DSI 2024.– „GEJMAJMO SIGURNO – ZAJEDNO ZA BOLJI INTERNET“,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eSport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: "GEJMAŠ LI SIGURNO?", obilježili Dan rijetkih bolesti, obilježen Dan ružičastih majica u Vijeću učenika, PUB KVIZ u Školi, "JA SUPERJUNAK" - natječaj Parka znanosti, Oroslavje, HIPPO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Olympiad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>, 10 godina Eko projekta "Zeleni tjedan",</w:t>
      </w:r>
      <w:r w:rsidR="0059625C">
        <w:rPr>
          <w:rFonts w:ascii="Times New Roman" w:hAnsi="Times New Roman" w:cs="Times New Roman"/>
          <w:sz w:val="24"/>
          <w:szCs w:val="24"/>
        </w:rPr>
        <w:t xml:space="preserve"> „Volim šume“,</w:t>
      </w:r>
      <w:r w:rsidRPr="006A7C5F">
        <w:rPr>
          <w:rFonts w:ascii="Times New Roman" w:hAnsi="Times New Roman" w:cs="Times New Roman"/>
          <w:sz w:val="24"/>
          <w:szCs w:val="24"/>
        </w:rPr>
        <w:t xml:space="preserve"> Svjetski dan knjige, Cesarići domaćini svečanog otvorenja Festivala znanosti u Požegi, sudjelovali u projektu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NAJkarikatura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mArt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 2024., Djevojčice u STEM-u &amp;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StemOGrad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 2024.</w:t>
      </w:r>
      <w:r w:rsidR="0059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625C" w:rsidRPr="0059625C">
        <w:rPr>
          <w:rFonts w:ascii="Times New Roman" w:hAnsi="Times New Roman" w:cs="Times New Roman"/>
          <w:sz w:val="24"/>
          <w:szCs w:val="24"/>
        </w:rPr>
        <w:t>DanBezVeze</w:t>
      </w:r>
      <w:proofErr w:type="spellEnd"/>
      <w:r w:rsidR="0059625C" w:rsidRPr="0059625C">
        <w:rPr>
          <w:rFonts w:ascii="Times New Roman" w:hAnsi="Times New Roman" w:cs="Times New Roman"/>
          <w:sz w:val="24"/>
          <w:szCs w:val="24"/>
        </w:rPr>
        <w:t xml:space="preserve"> u Cesariću, "You </w:t>
      </w:r>
      <w:proofErr w:type="spellStart"/>
      <w:r w:rsidR="0059625C" w:rsidRPr="0059625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59625C" w:rsidRPr="0059625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59625C" w:rsidRPr="0059625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59625C" w:rsidRPr="0059625C">
        <w:rPr>
          <w:rFonts w:ascii="Times New Roman" w:hAnsi="Times New Roman" w:cs="Times New Roman"/>
          <w:sz w:val="24"/>
          <w:szCs w:val="24"/>
        </w:rPr>
        <w:t>!", SVEMIRSKA AVANTURA, Dani kruha - zahvalnosti za plodove Zemlje, Svjetski dan tablice množenja - WMTDAY 2024., Dabar 2024.</w:t>
      </w:r>
    </w:p>
    <w:p w14:paraId="6B81CCA1" w14:textId="5ACEF328" w:rsidR="009711D8" w:rsidRPr="00653C18" w:rsidRDefault="009711D8" w:rsidP="00653C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7C5F">
        <w:rPr>
          <w:rFonts w:ascii="Times New Roman" w:hAnsi="Times New Roman" w:cs="Times New Roman"/>
          <w:sz w:val="24"/>
          <w:szCs w:val="24"/>
        </w:rPr>
        <w:t xml:space="preserve"> Realiziral</w:t>
      </w:r>
      <w:r w:rsidR="0059625C">
        <w:rPr>
          <w:rFonts w:ascii="Times New Roman" w:hAnsi="Times New Roman" w:cs="Times New Roman"/>
          <w:sz w:val="24"/>
          <w:szCs w:val="24"/>
        </w:rPr>
        <w:t xml:space="preserve">i Dan Škole svečanom priredbom, </w:t>
      </w:r>
      <w:r w:rsidRPr="006A7C5F">
        <w:rPr>
          <w:rFonts w:ascii="Times New Roman" w:hAnsi="Times New Roman" w:cs="Times New Roman"/>
          <w:sz w:val="24"/>
          <w:szCs w:val="24"/>
        </w:rPr>
        <w:t xml:space="preserve">obilježili Sportski dan u Školi, sudjelovanje na Plazma sportskim igrama mladih te plasiranje na državno natjecanje u 7. mjesecu 2024. Ugostili  gospođu Mariju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Vizner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 iz Hrvatskih voda u školskoj knjižnici, domaćini multidisciplinarne </w:t>
      </w:r>
      <w:r w:rsidRPr="006A7C5F">
        <w:rPr>
          <w:rFonts w:ascii="Times New Roman" w:hAnsi="Times New Roman" w:cs="Times New Roman"/>
          <w:sz w:val="24"/>
          <w:szCs w:val="24"/>
        </w:rPr>
        <w:lastRenderedPageBreak/>
        <w:t xml:space="preserve">predstave "Magnetsko polje" u režiji Marija Kovača, realizirali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shadowing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 tako da smo na tjedan dana u 1. mjesecu ugostili dva učitel</w:t>
      </w:r>
      <w:r w:rsidR="00653C18">
        <w:rPr>
          <w:rFonts w:ascii="Times New Roman" w:hAnsi="Times New Roman" w:cs="Times New Roman"/>
          <w:sz w:val="24"/>
          <w:szCs w:val="24"/>
        </w:rPr>
        <w:t xml:space="preserve">ja iz Španjolske </w:t>
      </w:r>
      <w:r w:rsidR="00653C18" w:rsidRPr="00653C18">
        <w:rPr>
          <w:rFonts w:ascii="Times New Roman" w:hAnsi="Times New Roman" w:cs="Times New Roman"/>
          <w:sz w:val="24"/>
          <w:szCs w:val="24"/>
        </w:rPr>
        <w:t>u okviru</w:t>
      </w:r>
      <w:r w:rsidR="00653C18">
        <w:rPr>
          <w:rFonts w:ascii="Times New Roman" w:hAnsi="Times New Roman" w:cs="Times New Roman"/>
          <w:sz w:val="24"/>
          <w:szCs w:val="24"/>
        </w:rPr>
        <w:t xml:space="preserve"> programa </w:t>
      </w:r>
      <w:proofErr w:type="spellStart"/>
      <w:r w:rsidR="00653C1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653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C18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="00653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C18">
        <w:rPr>
          <w:rFonts w:ascii="Times New Roman" w:hAnsi="Times New Roman" w:cs="Times New Roman"/>
          <w:sz w:val="24"/>
          <w:szCs w:val="24"/>
        </w:rPr>
        <w:t>Shadowing</w:t>
      </w:r>
      <w:proofErr w:type="spellEnd"/>
      <w:r w:rsidR="00653C18">
        <w:rPr>
          <w:rFonts w:ascii="Times New Roman" w:hAnsi="Times New Roman" w:cs="Times New Roman"/>
          <w:sz w:val="24"/>
          <w:szCs w:val="24"/>
        </w:rPr>
        <w:t>.</w:t>
      </w:r>
    </w:p>
    <w:p w14:paraId="6D9436FE" w14:textId="32169D5B" w:rsidR="009711D8" w:rsidRDefault="009711D8" w:rsidP="009711D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7C5F">
        <w:rPr>
          <w:rFonts w:ascii="Times New Roman" w:hAnsi="Times New Roman" w:cs="Times New Roman"/>
          <w:sz w:val="24"/>
          <w:szCs w:val="24"/>
        </w:rPr>
        <w:t>U projekte su uključeni i učenici razredne nastave i učenici predmetne nastave u skladu sa  interesima učenika. U projekte je bilo uključeno 450 učenika.</w:t>
      </w:r>
    </w:p>
    <w:p w14:paraId="289F7E08" w14:textId="77777777" w:rsidR="0059625C" w:rsidRPr="006A7C5F" w:rsidRDefault="0059625C" w:rsidP="009711D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1"/>
        <w:gridCol w:w="992"/>
        <w:gridCol w:w="1135"/>
        <w:gridCol w:w="1134"/>
        <w:gridCol w:w="992"/>
        <w:gridCol w:w="1134"/>
      </w:tblGrid>
      <w:tr w:rsidR="009711D8" w:rsidRPr="009711D8" w14:paraId="14CA27B9" w14:textId="77777777" w:rsidTr="003364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72BA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4282" w14:textId="77777777" w:rsidR="00CF590B" w:rsidRPr="009711D8" w:rsidRDefault="00CF590B" w:rsidP="00336477">
            <w:pPr>
              <w:spacing w:line="254" w:lineRule="auto"/>
              <w:ind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3D87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6F1D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63CE" w14:textId="4907B2A6" w:rsidR="00CF590B" w:rsidRPr="009711D8" w:rsidRDefault="00CF590B" w:rsidP="00336477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Izvorni plan 202</w:t>
            </w:r>
            <w:r w:rsidR="009711D8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4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BF7D" w14:textId="1CCEBD3F" w:rsidR="00CF590B" w:rsidRPr="009711D8" w:rsidRDefault="00CF590B" w:rsidP="00336477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Tekući plan 202</w:t>
            </w:r>
            <w:r w:rsidR="009711D8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4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E1C5" w14:textId="4766F40B" w:rsidR="00CF590B" w:rsidRPr="009711D8" w:rsidRDefault="00CF590B" w:rsidP="00336477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Izvršenje 3</w:t>
            </w:r>
            <w:r w:rsidR="00291EC0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1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  <w:r w:rsidR="00291EC0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12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.202</w:t>
            </w:r>
            <w:r w:rsidR="009711D8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4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9711D8" w:rsidRPr="009711D8" w14:paraId="6011ED4D" w14:textId="77777777" w:rsidTr="003364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9FED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Povećanje broja učenika koji su uključeni u različite školske projekte/ priredbe/ manifestacije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1806" w14:textId="77777777" w:rsidR="00CF590B" w:rsidRPr="009711D8" w:rsidRDefault="00CF590B" w:rsidP="00336477">
            <w:pPr>
              <w:spacing w:line="254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Učenike se kroz različite projekte potiče: izrađivati pozitivan stav prema radu i stjecanju novih znanja, usavršavati suradnju i korektne odnose među učenicima, razvijati logičko mišljenje te jasnoću i preciznost pismenog i grafičkog načina izražavanja, usvajanje zdravih životnih navika, izražavanje kreativnosti...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583F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Broj učenika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6052" w14:textId="556B5182" w:rsidR="00CF590B" w:rsidRPr="0059625C" w:rsidRDefault="0059625C" w:rsidP="0059625C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1828" w14:textId="5D28993A" w:rsidR="00CF590B" w:rsidRPr="0059625C" w:rsidRDefault="009711D8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625C">
              <w:rPr>
                <w:rFonts w:ascii="Times New Roman" w:hAnsi="Times New Roman" w:cs="Times New Roman"/>
                <w:i/>
                <w:sz w:val="20"/>
                <w:szCs w:val="20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A5BA" w14:textId="5C76ADB7" w:rsidR="00CF590B" w:rsidRPr="0059625C" w:rsidRDefault="009711D8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625C">
              <w:rPr>
                <w:rFonts w:ascii="Times New Roman" w:hAnsi="Times New Roman" w:cs="Times New Roman"/>
                <w:i/>
                <w:sz w:val="20"/>
                <w:szCs w:val="20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9954" w14:textId="1597C097" w:rsidR="009711D8" w:rsidRPr="0059625C" w:rsidRDefault="009711D8" w:rsidP="009711D8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625C">
              <w:rPr>
                <w:rFonts w:ascii="Times New Roman" w:hAnsi="Times New Roman" w:cs="Times New Roman"/>
                <w:i/>
                <w:sz w:val="20"/>
                <w:szCs w:val="20"/>
              </w:rPr>
              <w:t>450</w:t>
            </w:r>
          </w:p>
        </w:tc>
      </w:tr>
    </w:tbl>
    <w:p w14:paraId="55B33091" w14:textId="77777777" w:rsidR="00CB5334" w:rsidRDefault="00CB5334" w:rsidP="009711D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BAC117" w14:textId="7B1E5516" w:rsidR="009711D8" w:rsidRDefault="009711D8" w:rsidP="009711D8">
      <w:pPr>
        <w:jc w:val="both"/>
        <w:rPr>
          <w:rFonts w:ascii="Times New Roman" w:hAnsi="Times New Roman" w:cs="Times New Roman"/>
          <w:sz w:val="24"/>
          <w:szCs w:val="24"/>
        </w:rPr>
      </w:pPr>
      <w:r w:rsidRPr="006A7C5F">
        <w:rPr>
          <w:rFonts w:ascii="Times New Roman" w:hAnsi="Times New Roman" w:cs="Times New Roman"/>
          <w:b/>
          <w:i/>
          <w:sz w:val="24"/>
          <w:szCs w:val="24"/>
        </w:rPr>
        <w:t>Posjeti kulturnim manifestacijama</w:t>
      </w:r>
      <w:r w:rsidRPr="006A7C5F">
        <w:rPr>
          <w:rFonts w:ascii="Times New Roman" w:hAnsi="Times New Roman" w:cs="Times New Roman"/>
          <w:sz w:val="24"/>
          <w:szCs w:val="24"/>
        </w:rPr>
        <w:t xml:space="preserve"> – glavni cilj je razvijanje interesa za kulturnim manifestacijama, osvještavanje važnosti kulturnog pristupa gledanju kazališnih predstava, razvijanje ljubavi prema kazališnoj umjetnosti te etičkih vrijednosti i estetskog ukusa, razvijanje kulture ponašanja u kazalištu i pri drugim manifestacijama. </w:t>
      </w:r>
    </w:p>
    <w:p w14:paraId="04FBFEAB" w14:textId="77777777" w:rsidR="0059625C" w:rsidRPr="0059625C" w:rsidRDefault="0059625C" w:rsidP="0059625C">
      <w:pPr>
        <w:jc w:val="both"/>
        <w:rPr>
          <w:rFonts w:ascii="Times New Roman" w:hAnsi="Times New Roman" w:cs="Times New Roman"/>
          <w:sz w:val="24"/>
          <w:szCs w:val="24"/>
        </w:rPr>
      </w:pPr>
      <w:r w:rsidRPr="0059625C">
        <w:rPr>
          <w:rFonts w:ascii="Times New Roman" w:hAnsi="Times New Roman" w:cs="Times New Roman"/>
          <w:sz w:val="24"/>
          <w:szCs w:val="24"/>
        </w:rPr>
        <w:t xml:space="preserve">Učenici razredne nastave posjetili su kazališnu predstavu Mačak u čizmama, a učenici predmetne nastave Antun </w:t>
      </w:r>
      <w:proofErr w:type="spellStart"/>
      <w:r w:rsidRPr="0059625C">
        <w:rPr>
          <w:rFonts w:ascii="Times New Roman" w:hAnsi="Times New Roman" w:cs="Times New Roman"/>
          <w:sz w:val="24"/>
          <w:szCs w:val="24"/>
        </w:rPr>
        <w:t>žic</w:t>
      </w:r>
      <w:proofErr w:type="spellEnd"/>
      <w:r w:rsidRPr="0059625C">
        <w:rPr>
          <w:rFonts w:ascii="Times New Roman" w:hAnsi="Times New Roman" w:cs="Times New Roman"/>
          <w:sz w:val="24"/>
          <w:szCs w:val="24"/>
        </w:rPr>
        <w:t>, baba i harmonika.</w:t>
      </w:r>
    </w:p>
    <w:p w14:paraId="448E4CA6" w14:textId="5460F800" w:rsidR="009711D8" w:rsidRDefault="009711D8" w:rsidP="009711D8">
      <w:pPr>
        <w:jc w:val="both"/>
        <w:rPr>
          <w:rFonts w:ascii="Times New Roman" w:hAnsi="Times New Roman" w:cs="Times New Roman"/>
          <w:sz w:val="24"/>
          <w:szCs w:val="24"/>
        </w:rPr>
      </w:pPr>
      <w:r w:rsidRPr="006A7C5F">
        <w:rPr>
          <w:rFonts w:ascii="Times New Roman" w:hAnsi="Times New Roman" w:cs="Times New Roman"/>
          <w:sz w:val="24"/>
          <w:szCs w:val="24"/>
        </w:rPr>
        <w:t xml:space="preserve">Organiziran je odlazak na radionice u Gradsku knjižnicu, Požešku kuću, koncert u Glazbenoj školi, Posjet Hrvatskoj čitaonici i knjižnici u Pleternici, Posjet STEM festivalu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StemOgrad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 2024. u Ogulinu, posjet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Infobipu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 Zagreb u sklopu projekta tvrtke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Stemi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Stemwawe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 Škola budućnosti, posjet Vojarni Požega, posjet Humanitarnom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sajamu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 edukativno humanitarni školski projekt "Gladnoj djeci za školski obrok "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Mary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meals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" u OŠ Antuna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Kanižlića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>, sudjelovanje na Požeškom maskenbalu, sudjelovanje u manifestaciji Dječjeg tjedna, sudjelovanje u pokaznoj vježbi DVD Požega</w:t>
      </w:r>
      <w:r w:rsidR="0059625C">
        <w:rPr>
          <w:rFonts w:ascii="Times New Roman" w:hAnsi="Times New Roman" w:cs="Times New Roman"/>
          <w:sz w:val="24"/>
          <w:szCs w:val="24"/>
        </w:rPr>
        <w:t>,</w:t>
      </w:r>
      <w:r w:rsidR="0059625C" w:rsidRPr="0059625C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="0059625C" w:rsidRPr="00653C18">
        <w:rPr>
          <w:rFonts w:ascii="Times New Roman" w:hAnsi="Times New Roman" w:cs="Times New Roman"/>
          <w:sz w:val="24"/>
          <w:szCs w:val="24"/>
        </w:rPr>
        <w:t>Dana policije - Sajam mogućnosti: "Budi navijač, a ne razbijač",</w:t>
      </w:r>
      <w:r w:rsidR="00653C18">
        <w:rPr>
          <w:rFonts w:ascii="Times New Roman" w:hAnsi="Times New Roman" w:cs="Times New Roman"/>
          <w:sz w:val="24"/>
          <w:szCs w:val="24"/>
        </w:rPr>
        <w:t xml:space="preserve"> </w:t>
      </w:r>
      <w:r w:rsidR="00653C18" w:rsidRPr="00653C18">
        <w:rPr>
          <w:rFonts w:ascii="Times New Roman" w:hAnsi="Times New Roman" w:cs="Times New Roman"/>
          <w:sz w:val="24"/>
          <w:szCs w:val="24"/>
        </w:rPr>
        <w:t>sudjelovanje u kulturnom programu Martinje i okusi jeseni, posjet Danima otvorenih vrata udruga grada Požege</w:t>
      </w:r>
      <w:r w:rsidR="00653C18">
        <w:rPr>
          <w:rFonts w:ascii="Times New Roman" w:hAnsi="Times New Roman" w:cs="Times New Roman"/>
          <w:sz w:val="24"/>
          <w:szCs w:val="24"/>
        </w:rPr>
        <w:t>,</w:t>
      </w:r>
      <w:r w:rsidRPr="00653C18">
        <w:rPr>
          <w:rFonts w:ascii="Times New Roman" w:hAnsi="Times New Roman" w:cs="Times New Roman"/>
          <w:sz w:val="24"/>
          <w:szCs w:val="24"/>
        </w:rPr>
        <w:t xml:space="preserve"> </w:t>
      </w:r>
      <w:r w:rsidRPr="006A7C5F">
        <w:rPr>
          <w:rFonts w:ascii="Times New Roman" w:hAnsi="Times New Roman" w:cs="Times New Roman"/>
          <w:sz w:val="24"/>
          <w:szCs w:val="24"/>
        </w:rPr>
        <w:t xml:space="preserve">učenici četvrtih razreda posjetili Policijsku postaju Požeško - slavonske županije i poslušali program MAH, </w:t>
      </w:r>
      <w:r w:rsidR="00653C18" w:rsidRPr="00653C18">
        <w:rPr>
          <w:rFonts w:ascii="Times New Roman" w:hAnsi="Times New Roman" w:cs="Times New Roman"/>
          <w:sz w:val="24"/>
          <w:szCs w:val="24"/>
        </w:rPr>
        <w:t>sudjelovanje u obilježavanju Europskog dana jezika, u šetališnoj zoni grada Požege,</w:t>
      </w:r>
      <w:r w:rsidR="00653C18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Pr="006A7C5F">
        <w:rPr>
          <w:rFonts w:ascii="Times New Roman" w:hAnsi="Times New Roman" w:cs="Times New Roman"/>
          <w:sz w:val="24"/>
          <w:szCs w:val="24"/>
        </w:rPr>
        <w:t xml:space="preserve">sudjelovanje na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LiDraNu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 2024. u Osnovnoj školi Pleternica, sudjelovanje i posjet Festivalu matematike pod nazivom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Vallis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aurea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mathematicorum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 – Zlatna dolina matematike u Katoličkoj osnovnoj školi u Požegi, Književni susret s našom kolegicom i autoricom Đurđicom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Gatjal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, </w:t>
      </w:r>
      <w:r w:rsidR="00653C18" w:rsidRPr="00653C18">
        <w:rPr>
          <w:rFonts w:ascii="Times New Roman" w:hAnsi="Times New Roman" w:cs="Times New Roman"/>
          <w:sz w:val="24"/>
          <w:szCs w:val="24"/>
        </w:rPr>
        <w:t xml:space="preserve">Dan sjećanja na žrtve Domovinskog rata i Dan sjećanja na žrtve Vukovara i </w:t>
      </w:r>
      <w:proofErr w:type="spellStart"/>
      <w:r w:rsidR="00653C18" w:rsidRPr="00653C18">
        <w:rPr>
          <w:rFonts w:ascii="Times New Roman" w:hAnsi="Times New Roman" w:cs="Times New Roman"/>
          <w:sz w:val="24"/>
          <w:szCs w:val="24"/>
        </w:rPr>
        <w:t>Škabrnje</w:t>
      </w:r>
      <w:proofErr w:type="spellEnd"/>
      <w:r w:rsidR="00653C18" w:rsidRPr="00653C18">
        <w:rPr>
          <w:rFonts w:ascii="Times New Roman" w:hAnsi="Times New Roman" w:cs="Times New Roman"/>
          <w:sz w:val="24"/>
          <w:szCs w:val="24"/>
        </w:rPr>
        <w:t xml:space="preserve">, Organiziran susret s književnikom Krešimirom </w:t>
      </w:r>
      <w:proofErr w:type="spellStart"/>
      <w:r w:rsidR="00653C18" w:rsidRPr="00653C18">
        <w:rPr>
          <w:rFonts w:ascii="Times New Roman" w:hAnsi="Times New Roman" w:cs="Times New Roman"/>
          <w:sz w:val="24"/>
          <w:szCs w:val="24"/>
        </w:rPr>
        <w:t>Čaničem</w:t>
      </w:r>
      <w:proofErr w:type="spellEnd"/>
      <w:r w:rsidR="00653C18" w:rsidRPr="00653C18">
        <w:rPr>
          <w:rFonts w:ascii="Times New Roman" w:hAnsi="Times New Roman" w:cs="Times New Roman"/>
          <w:sz w:val="24"/>
          <w:szCs w:val="24"/>
        </w:rPr>
        <w:t>,</w:t>
      </w:r>
      <w:r w:rsidR="00653C18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Pr="006A7C5F">
        <w:rPr>
          <w:rFonts w:ascii="Times New Roman" w:hAnsi="Times New Roman" w:cs="Times New Roman"/>
          <w:sz w:val="24"/>
          <w:szCs w:val="24"/>
        </w:rPr>
        <w:t xml:space="preserve">Posjet učenika Domu umirovljenika Požega, učenici posjetili izložbu o obitelji Janković, Susret književnika Krešimira Čanića s učenicima šestih razreda, terenska nastava u Vukovar, terenska nastava u Oroslavlje i Zagreb, Naši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t>osmaši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 sudionici Škole stvaralaštva Novigradskom proljeću, Predstavljanje škole na manifestaciji REVUS, Pleternica, </w:t>
      </w:r>
      <w:proofErr w:type="spellStart"/>
      <w:r w:rsidRPr="006A7C5F">
        <w:rPr>
          <w:rFonts w:ascii="Times New Roman" w:hAnsi="Times New Roman" w:cs="Times New Roman"/>
          <w:sz w:val="24"/>
          <w:szCs w:val="24"/>
        </w:rPr>
        <w:lastRenderedPageBreak/>
        <w:t>Osmaši</w:t>
      </w:r>
      <w:proofErr w:type="spellEnd"/>
      <w:r w:rsidRPr="006A7C5F">
        <w:rPr>
          <w:rFonts w:ascii="Times New Roman" w:hAnsi="Times New Roman" w:cs="Times New Roman"/>
          <w:sz w:val="24"/>
          <w:szCs w:val="24"/>
        </w:rPr>
        <w:t xml:space="preserve"> u stručnom posjetu Tehničkoj, Obrtničkoj, Poljoprivredno-prehrambenoj školi i Gimnaziji Požega.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1"/>
        <w:gridCol w:w="1276"/>
        <w:gridCol w:w="1134"/>
        <w:gridCol w:w="851"/>
        <w:gridCol w:w="992"/>
        <w:gridCol w:w="1134"/>
      </w:tblGrid>
      <w:tr w:rsidR="009711D8" w:rsidRPr="009711D8" w14:paraId="11FC3158" w14:textId="77777777" w:rsidTr="00FC76E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DD4A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3D8B" w14:textId="77777777" w:rsidR="00CF590B" w:rsidRPr="009711D8" w:rsidRDefault="00CF590B" w:rsidP="00336477">
            <w:pPr>
              <w:spacing w:line="254" w:lineRule="auto"/>
              <w:ind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D94A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8C8E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DE8E" w14:textId="367DD728" w:rsidR="00CF590B" w:rsidRPr="009711D8" w:rsidRDefault="00CF590B" w:rsidP="00336477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Izvorni plan 202</w:t>
            </w:r>
            <w:r w:rsidR="009711D8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4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D10D" w14:textId="419488DD" w:rsidR="00CF590B" w:rsidRPr="009711D8" w:rsidRDefault="00CF590B" w:rsidP="00336477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Tekući plan 202</w:t>
            </w:r>
            <w:r w:rsidR="009711D8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4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D1B0" w14:textId="1E90FBEA" w:rsidR="00CF590B" w:rsidRPr="009711D8" w:rsidRDefault="00CF590B" w:rsidP="00336477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Izvršenje 3</w:t>
            </w:r>
            <w:r w:rsidR="00291EC0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1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  <w:r w:rsidR="00291EC0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12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.202</w:t>
            </w:r>
            <w:r w:rsidR="009711D8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4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9711D8" w:rsidRPr="009711D8" w14:paraId="7DB660CF" w14:textId="77777777" w:rsidTr="00FC76E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BFBC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Povećanje broja organiziranih posjeta razrednih skupina kulturnim manifestacijama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3CB4" w14:textId="77777777" w:rsidR="00CF590B" w:rsidRPr="009711D8" w:rsidRDefault="00CF590B" w:rsidP="00336477">
            <w:pPr>
              <w:spacing w:line="254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Organiziranjem posjeta razrednih skupina kulturnim manifestacijama djecu se upoznaje s umjetničkim i kulturnim svijetom te ih se na taj način potiče na izražavanje kreativnosti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A214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Br</w:t>
            </w:r>
            <w:r w:rsidR="00FC76E3"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oj posjeta kazalištima, muzejima</w:t>
            </w: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, koncertima i sl.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A731" w14:textId="38EFB682" w:rsidR="00CF590B" w:rsidRPr="00932E0E" w:rsidRDefault="009711D8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2E0E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D90A" w14:textId="77777777" w:rsidR="00CF590B" w:rsidRPr="00932E0E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2E0E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5775" w14:textId="77777777" w:rsidR="00CF590B" w:rsidRPr="00932E0E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2E0E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030A" w14:textId="4489F0B7" w:rsidR="00CF590B" w:rsidRPr="00195E16" w:rsidRDefault="00ED309E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22</w:t>
            </w:r>
          </w:p>
        </w:tc>
      </w:tr>
    </w:tbl>
    <w:p w14:paraId="58ACDEA8" w14:textId="77777777" w:rsidR="00CF590B" w:rsidRPr="0034286D" w:rsidRDefault="00CF590B" w:rsidP="003D47D7">
      <w:pPr>
        <w:pStyle w:val="Odlomakpopisa"/>
        <w:ind w:left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bdr w:val="single" w:sz="4" w:space="0" w:color="auto" w:frame="1"/>
        </w:rPr>
      </w:pPr>
    </w:p>
    <w:p w14:paraId="010C5B76" w14:textId="60C7D2BB" w:rsidR="00A65C0E" w:rsidRPr="009711D8" w:rsidRDefault="00A65C0E" w:rsidP="00A65C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1D8">
        <w:rPr>
          <w:rFonts w:ascii="Times New Roman" w:hAnsi="Times New Roman" w:cs="Times New Roman"/>
          <w:b/>
          <w:bCs/>
          <w:sz w:val="24"/>
          <w:szCs w:val="24"/>
        </w:rPr>
        <w:t xml:space="preserve">NAZIV PROGRAMA:  REDOVNA DJELATNOST OSNOVNOG ŠKOLSTVA </w:t>
      </w:r>
      <w:r w:rsidR="0019514C" w:rsidRPr="009711D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711D8">
        <w:rPr>
          <w:rFonts w:ascii="Times New Roman" w:hAnsi="Times New Roman" w:cs="Times New Roman"/>
          <w:b/>
          <w:bCs/>
          <w:sz w:val="24"/>
          <w:szCs w:val="24"/>
        </w:rPr>
        <w:t xml:space="preserve"> IZNAD</w:t>
      </w:r>
      <w:r w:rsidR="0019514C" w:rsidRPr="009711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11D8">
        <w:rPr>
          <w:rFonts w:ascii="Times New Roman" w:hAnsi="Times New Roman" w:cs="Times New Roman"/>
          <w:b/>
          <w:bCs/>
          <w:sz w:val="24"/>
          <w:szCs w:val="24"/>
        </w:rPr>
        <w:t xml:space="preserve">ZAKONSKI STANDARD </w:t>
      </w:r>
    </w:p>
    <w:p w14:paraId="762F8D8C" w14:textId="77777777" w:rsidR="009711D8" w:rsidRDefault="009711D8" w:rsidP="009711D8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C5F">
        <w:rPr>
          <w:rFonts w:ascii="Times New Roman" w:hAnsi="Times New Roman" w:cs="Times New Roman"/>
          <w:sz w:val="24"/>
          <w:szCs w:val="24"/>
          <w:lang w:eastAsia="hr-HR"/>
        </w:rPr>
        <w:t xml:space="preserve">Ovim programom osiguravaju se sredstva za redovan rad škole kroz rashode za sve zaposlene, za učiteljice u produženom boravku (plaće i materijalna prava), nabava udžbenika i radnih bilježnica, nabava namirnica za školsku užinu i produženi boravak, usluge tekućeg održavanja zgrade i opreme, rashode za službena putovanja u sklopu raznih projekata, te nabava lektire, računalne opreme, učioničkog namještaja te ostale opreme potrebne za </w:t>
      </w:r>
      <w:r w:rsidRPr="006A7C5F">
        <w:rPr>
          <w:rFonts w:ascii="Times New Roman" w:hAnsi="Times New Roman" w:cs="Times New Roman"/>
          <w:sz w:val="24"/>
          <w:szCs w:val="24"/>
        </w:rPr>
        <w:t xml:space="preserve">kvalitetnije obavljanje djelatnosti škole. </w:t>
      </w:r>
    </w:p>
    <w:p w14:paraId="195633C4" w14:textId="77777777" w:rsidR="009711D8" w:rsidRPr="006A7C5F" w:rsidRDefault="009711D8" w:rsidP="009711D8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C5F">
        <w:rPr>
          <w:rFonts w:ascii="Times New Roman" w:hAnsi="Times New Roman" w:cs="Times New Roman"/>
          <w:sz w:val="24"/>
          <w:szCs w:val="24"/>
        </w:rPr>
        <w:t>Program je usmjeren na osiguranje sredstva za rad produženog boravka, školske kuhinje, uključivanja i sudjelovanja na raznim natjecanjima i sportskim aktivnostima, uključivanje u aktivnosti i razne projekte.</w:t>
      </w:r>
    </w:p>
    <w:tbl>
      <w:tblPr>
        <w:tblStyle w:val="Reetkatablice"/>
        <w:tblW w:w="9209" w:type="dxa"/>
        <w:jc w:val="right"/>
        <w:tblLook w:val="04A0" w:firstRow="1" w:lastRow="0" w:firstColumn="1" w:lastColumn="0" w:noHBand="0" w:noVBand="1"/>
      </w:tblPr>
      <w:tblGrid>
        <w:gridCol w:w="4365"/>
        <w:gridCol w:w="1583"/>
        <w:gridCol w:w="1702"/>
        <w:gridCol w:w="1559"/>
      </w:tblGrid>
      <w:tr w:rsidR="00B05E5B" w:rsidRPr="00B05E5B" w14:paraId="0127C459" w14:textId="77777777" w:rsidTr="0019514C">
        <w:trPr>
          <w:trHeight w:val="255"/>
          <w:jc w:val="right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A1C8" w14:textId="46AF867F" w:rsidR="0019514C" w:rsidRPr="00B05E5B" w:rsidRDefault="0019514C" w:rsidP="0019514C">
            <w:pPr>
              <w:rPr>
                <w:b/>
                <w:bCs/>
                <w:sz w:val="24"/>
                <w:szCs w:val="24"/>
              </w:rPr>
            </w:pPr>
            <w:r w:rsidRPr="00B05E5B">
              <w:rPr>
                <w:b/>
                <w:bCs/>
                <w:sz w:val="24"/>
                <w:szCs w:val="24"/>
              </w:rPr>
              <w:t>PROGRAM 7000 REDOVNA DJELATNOST OSNOVNOG ŠKOLSTVA - IZNAD ZAKONSKI STANDARD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569E" w14:textId="3132DFC6" w:rsidR="0019514C" w:rsidRPr="00B05E5B" w:rsidRDefault="0019514C" w:rsidP="009711D8">
            <w:pPr>
              <w:jc w:val="center"/>
              <w:rPr>
                <w:b/>
                <w:bCs/>
                <w:sz w:val="24"/>
                <w:szCs w:val="24"/>
              </w:rPr>
            </w:pPr>
            <w:r w:rsidRPr="00B05E5B">
              <w:rPr>
                <w:b/>
                <w:bCs/>
                <w:sz w:val="24"/>
                <w:szCs w:val="24"/>
              </w:rPr>
              <w:t>Izvorni plan 202</w:t>
            </w:r>
            <w:r w:rsidR="009711D8" w:rsidRPr="00B05E5B">
              <w:rPr>
                <w:b/>
                <w:bCs/>
                <w:sz w:val="24"/>
                <w:szCs w:val="24"/>
              </w:rPr>
              <w:t>4.</w:t>
            </w:r>
            <w:r w:rsidRPr="00B05E5B">
              <w:rPr>
                <w:b/>
                <w:bCs/>
                <w:sz w:val="24"/>
                <w:szCs w:val="24"/>
              </w:rPr>
              <w:t xml:space="preserve">     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A087" w14:textId="275548B7" w:rsidR="0019514C" w:rsidRPr="00B05E5B" w:rsidRDefault="0019514C" w:rsidP="0019514C">
            <w:pPr>
              <w:jc w:val="center"/>
              <w:rPr>
                <w:b/>
                <w:bCs/>
                <w:sz w:val="24"/>
                <w:szCs w:val="24"/>
              </w:rPr>
            </w:pPr>
            <w:r w:rsidRPr="00B05E5B">
              <w:rPr>
                <w:b/>
                <w:bCs/>
                <w:sz w:val="24"/>
                <w:szCs w:val="24"/>
              </w:rPr>
              <w:t>Tekući plan 202</w:t>
            </w:r>
            <w:r w:rsidR="009711D8" w:rsidRPr="00B05E5B">
              <w:rPr>
                <w:b/>
                <w:bCs/>
                <w:sz w:val="24"/>
                <w:szCs w:val="24"/>
              </w:rPr>
              <w:t>4</w:t>
            </w:r>
            <w:r w:rsidRPr="00B05E5B">
              <w:rPr>
                <w:b/>
                <w:bCs/>
                <w:sz w:val="24"/>
                <w:szCs w:val="24"/>
              </w:rPr>
              <w:t>.   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E2E2" w14:textId="77777777" w:rsidR="0019514C" w:rsidRPr="00B05E5B" w:rsidRDefault="0019514C" w:rsidP="0019514C">
            <w:pPr>
              <w:jc w:val="center"/>
              <w:rPr>
                <w:b/>
                <w:bCs/>
                <w:sz w:val="24"/>
                <w:szCs w:val="24"/>
              </w:rPr>
            </w:pPr>
            <w:r w:rsidRPr="00B05E5B">
              <w:rPr>
                <w:b/>
                <w:bCs/>
                <w:sz w:val="24"/>
                <w:szCs w:val="24"/>
              </w:rPr>
              <w:t>Izvršenje</w:t>
            </w:r>
          </w:p>
          <w:p w14:paraId="2D110634" w14:textId="2A10CEA2" w:rsidR="0019514C" w:rsidRPr="00B05E5B" w:rsidRDefault="0019514C" w:rsidP="0019514C">
            <w:pPr>
              <w:jc w:val="center"/>
              <w:rPr>
                <w:b/>
                <w:bCs/>
                <w:sz w:val="24"/>
                <w:szCs w:val="24"/>
              </w:rPr>
            </w:pPr>
            <w:r w:rsidRPr="00B05E5B">
              <w:rPr>
                <w:b/>
                <w:bCs/>
                <w:sz w:val="24"/>
                <w:szCs w:val="24"/>
              </w:rPr>
              <w:t>3</w:t>
            </w:r>
            <w:r w:rsidR="00291EC0" w:rsidRPr="00B05E5B">
              <w:rPr>
                <w:b/>
                <w:bCs/>
                <w:sz w:val="24"/>
                <w:szCs w:val="24"/>
              </w:rPr>
              <w:t>1</w:t>
            </w:r>
            <w:r w:rsidRPr="00B05E5B">
              <w:rPr>
                <w:b/>
                <w:bCs/>
                <w:sz w:val="24"/>
                <w:szCs w:val="24"/>
              </w:rPr>
              <w:t>.</w:t>
            </w:r>
            <w:r w:rsidR="00291EC0" w:rsidRPr="00B05E5B">
              <w:rPr>
                <w:b/>
                <w:bCs/>
                <w:sz w:val="24"/>
                <w:szCs w:val="24"/>
              </w:rPr>
              <w:t>12</w:t>
            </w:r>
            <w:r w:rsidRPr="00B05E5B">
              <w:rPr>
                <w:b/>
                <w:bCs/>
                <w:sz w:val="24"/>
                <w:szCs w:val="24"/>
              </w:rPr>
              <w:t>.202</w:t>
            </w:r>
            <w:r w:rsidR="009711D8" w:rsidRPr="00B05E5B">
              <w:rPr>
                <w:b/>
                <w:bCs/>
                <w:sz w:val="24"/>
                <w:szCs w:val="24"/>
              </w:rPr>
              <w:t>4</w:t>
            </w:r>
            <w:r w:rsidRPr="00B05E5B">
              <w:rPr>
                <w:b/>
                <w:bCs/>
                <w:sz w:val="24"/>
                <w:szCs w:val="24"/>
              </w:rPr>
              <w:t>. €</w:t>
            </w:r>
          </w:p>
        </w:tc>
      </w:tr>
      <w:tr w:rsidR="00B05E5B" w:rsidRPr="00B05E5B" w14:paraId="5C054F4A" w14:textId="77777777" w:rsidTr="0019514C">
        <w:trPr>
          <w:trHeight w:val="255"/>
          <w:jc w:val="right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43A6F" w14:textId="77777777" w:rsidR="00A65C0E" w:rsidRPr="00B05E5B" w:rsidRDefault="00A65C0E" w:rsidP="00336477">
            <w:pPr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 xml:space="preserve">Aktivnost A700001 OSNOVNA AKTIVNOST OSNOVNOG ŠKOLSTVA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A5B1" w14:textId="3916667D" w:rsidR="00A65C0E" w:rsidRPr="00B05E5B" w:rsidRDefault="0019514C" w:rsidP="0019514C">
            <w:pPr>
              <w:jc w:val="right"/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2</w:t>
            </w:r>
            <w:r w:rsidR="009B19A2" w:rsidRPr="00B05E5B">
              <w:rPr>
                <w:sz w:val="24"/>
                <w:szCs w:val="24"/>
              </w:rPr>
              <w:t>49</w:t>
            </w:r>
            <w:r w:rsidR="00AB338B" w:rsidRPr="00B05E5B">
              <w:rPr>
                <w:sz w:val="24"/>
                <w:szCs w:val="24"/>
              </w:rPr>
              <w:t>.</w:t>
            </w:r>
            <w:r w:rsidR="009B19A2" w:rsidRPr="00B05E5B">
              <w:rPr>
                <w:sz w:val="24"/>
                <w:szCs w:val="24"/>
              </w:rPr>
              <w:t>148</w:t>
            </w:r>
            <w:r w:rsidR="00AB338B"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B55EF" w14:textId="755C83F5" w:rsidR="00A65C0E" w:rsidRPr="00B05E5B" w:rsidRDefault="0019514C" w:rsidP="00336477">
            <w:pPr>
              <w:jc w:val="right"/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2</w:t>
            </w:r>
            <w:r w:rsidR="009B19A2" w:rsidRPr="00B05E5B">
              <w:rPr>
                <w:sz w:val="24"/>
                <w:szCs w:val="24"/>
              </w:rPr>
              <w:t>49</w:t>
            </w:r>
            <w:r w:rsidRPr="00B05E5B">
              <w:rPr>
                <w:sz w:val="24"/>
                <w:szCs w:val="24"/>
              </w:rPr>
              <w:t>.</w:t>
            </w:r>
            <w:r w:rsidR="009B19A2" w:rsidRPr="00B05E5B">
              <w:rPr>
                <w:sz w:val="24"/>
                <w:szCs w:val="24"/>
              </w:rPr>
              <w:t>148</w:t>
            </w:r>
            <w:r w:rsidR="00AB338B"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C9B79" w14:textId="407BF544" w:rsidR="00A65C0E" w:rsidRPr="00B05E5B" w:rsidRDefault="00C87420" w:rsidP="00336477">
            <w:pPr>
              <w:jc w:val="right"/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1</w:t>
            </w:r>
            <w:r w:rsidR="00B05E5B">
              <w:rPr>
                <w:sz w:val="24"/>
                <w:szCs w:val="24"/>
              </w:rPr>
              <w:t>78</w:t>
            </w:r>
            <w:r w:rsidRPr="00B05E5B">
              <w:rPr>
                <w:sz w:val="24"/>
                <w:szCs w:val="24"/>
              </w:rPr>
              <w:t>.</w:t>
            </w:r>
            <w:r w:rsidR="00B05E5B">
              <w:rPr>
                <w:sz w:val="24"/>
                <w:szCs w:val="24"/>
              </w:rPr>
              <w:t>845,20</w:t>
            </w:r>
          </w:p>
        </w:tc>
      </w:tr>
      <w:tr w:rsidR="00B05E5B" w:rsidRPr="00B05E5B" w14:paraId="0BCFB241" w14:textId="77777777" w:rsidTr="0019514C">
        <w:trPr>
          <w:trHeight w:val="255"/>
          <w:jc w:val="right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FBE05" w14:textId="7C058935" w:rsidR="00A65C0E" w:rsidRPr="00B05E5B" w:rsidRDefault="00A65C0E" w:rsidP="00336477">
            <w:pPr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Aktivnost A700002 OSNOVNA AK</w:t>
            </w:r>
            <w:r w:rsidR="00EB3AE8" w:rsidRPr="00B05E5B">
              <w:rPr>
                <w:sz w:val="24"/>
                <w:szCs w:val="24"/>
              </w:rPr>
              <w:t>TIVNOST OSNOVNOG ŠKOLSTVA - MZO</w:t>
            </w:r>
            <w:r w:rsidR="009B19A2" w:rsidRPr="00B05E5B">
              <w:rPr>
                <w:sz w:val="24"/>
                <w:szCs w:val="24"/>
              </w:rPr>
              <w:t>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9B47D" w14:textId="16E0A7D1" w:rsidR="00A65C0E" w:rsidRPr="00B05E5B" w:rsidRDefault="0019514C" w:rsidP="00AB338B">
            <w:pPr>
              <w:jc w:val="right"/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1.</w:t>
            </w:r>
            <w:r w:rsidR="009B19A2" w:rsidRPr="00B05E5B">
              <w:rPr>
                <w:sz w:val="24"/>
                <w:szCs w:val="24"/>
              </w:rPr>
              <w:t>798</w:t>
            </w:r>
            <w:r w:rsidR="00A65C0E" w:rsidRPr="00B05E5B">
              <w:rPr>
                <w:sz w:val="24"/>
                <w:szCs w:val="24"/>
              </w:rPr>
              <w:t>.</w:t>
            </w:r>
            <w:r w:rsidR="009B19A2" w:rsidRPr="00B05E5B">
              <w:rPr>
                <w:sz w:val="24"/>
                <w:szCs w:val="24"/>
              </w:rPr>
              <w:t>820</w:t>
            </w:r>
            <w:r w:rsidR="00A65C0E"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DDDC0" w14:textId="45792745" w:rsidR="00A65C0E" w:rsidRPr="00B05E5B" w:rsidRDefault="0019514C" w:rsidP="00336477">
            <w:pPr>
              <w:jc w:val="right"/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1</w:t>
            </w:r>
            <w:r w:rsidR="00AB338B" w:rsidRPr="00B05E5B">
              <w:rPr>
                <w:sz w:val="24"/>
                <w:szCs w:val="24"/>
              </w:rPr>
              <w:t>.</w:t>
            </w:r>
            <w:r w:rsidR="009B19A2" w:rsidRPr="00B05E5B">
              <w:rPr>
                <w:sz w:val="24"/>
                <w:szCs w:val="24"/>
              </w:rPr>
              <w:t>798</w:t>
            </w:r>
            <w:r w:rsidR="00AB338B" w:rsidRPr="00B05E5B">
              <w:rPr>
                <w:sz w:val="24"/>
                <w:szCs w:val="24"/>
              </w:rPr>
              <w:t>.</w:t>
            </w:r>
            <w:r w:rsidR="009B19A2" w:rsidRPr="00B05E5B">
              <w:rPr>
                <w:sz w:val="24"/>
                <w:szCs w:val="24"/>
              </w:rPr>
              <w:t>820</w:t>
            </w:r>
            <w:r w:rsidR="00AB338B"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ED62" w14:textId="44C367F6" w:rsidR="00A65C0E" w:rsidRPr="00B05E5B" w:rsidRDefault="00C87420" w:rsidP="00336477">
            <w:pPr>
              <w:jc w:val="right"/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1.</w:t>
            </w:r>
            <w:r w:rsidR="00B05E5B">
              <w:rPr>
                <w:sz w:val="24"/>
                <w:szCs w:val="24"/>
              </w:rPr>
              <w:t>789</w:t>
            </w:r>
            <w:r w:rsidRPr="00B05E5B">
              <w:rPr>
                <w:sz w:val="24"/>
                <w:szCs w:val="24"/>
              </w:rPr>
              <w:t>.</w:t>
            </w:r>
            <w:r w:rsidR="00B05E5B">
              <w:rPr>
                <w:sz w:val="24"/>
                <w:szCs w:val="24"/>
              </w:rPr>
              <w:t>089,99</w:t>
            </w:r>
          </w:p>
        </w:tc>
      </w:tr>
      <w:tr w:rsidR="00B05E5B" w:rsidRPr="00B05E5B" w14:paraId="0DF778E1" w14:textId="77777777" w:rsidTr="0019514C">
        <w:trPr>
          <w:trHeight w:val="255"/>
          <w:jc w:val="right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1F70" w14:textId="77777777" w:rsidR="00A65C0E" w:rsidRPr="00B05E5B" w:rsidRDefault="00A65C0E" w:rsidP="00336477">
            <w:pPr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Kapitalni projekt K700001 NABAVA OPREME U OSNOVNOM ŠKOLSTVU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0CB87" w14:textId="4788E023" w:rsidR="00A65C0E" w:rsidRPr="00B05E5B" w:rsidRDefault="0019514C" w:rsidP="00336477">
            <w:pPr>
              <w:jc w:val="right"/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1</w:t>
            </w:r>
            <w:r w:rsidR="009B19A2" w:rsidRPr="00B05E5B">
              <w:rPr>
                <w:sz w:val="24"/>
                <w:szCs w:val="24"/>
              </w:rPr>
              <w:t>6</w:t>
            </w:r>
            <w:r w:rsidR="00A65C0E" w:rsidRPr="00B05E5B">
              <w:rPr>
                <w:sz w:val="24"/>
                <w:szCs w:val="24"/>
              </w:rPr>
              <w:t>.</w:t>
            </w:r>
            <w:r w:rsidR="009B19A2" w:rsidRPr="00B05E5B">
              <w:rPr>
                <w:sz w:val="24"/>
                <w:szCs w:val="24"/>
              </w:rPr>
              <w:t>367</w:t>
            </w:r>
            <w:r w:rsidR="00A65C0E"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CCA98" w14:textId="39C8AB28" w:rsidR="00A65C0E" w:rsidRPr="00B05E5B" w:rsidRDefault="0019514C" w:rsidP="00336477">
            <w:pPr>
              <w:jc w:val="right"/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1</w:t>
            </w:r>
            <w:r w:rsidR="009B19A2" w:rsidRPr="00B05E5B">
              <w:rPr>
                <w:sz w:val="24"/>
                <w:szCs w:val="24"/>
              </w:rPr>
              <w:t>6</w:t>
            </w:r>
            <w:r w:rsidR="00AB338B" w:rsidRPr="00B05E5B">
              <w:rPr>
                <w:sz w:val="24"/>
                <w:szCs w:val="24"/>
              </w:rPr>
              <w:t>.</w:t>
            </w:r>
            <w:r w:rsidR="009B19A2" w:rsidRPr="00B05E5B">
              <w:rPr>
                <w:sz w:val="24"/>
                <w:szCs w:val="24"/>
              </w:rPr>
              <w:t>367</w:t>
            </w:r>
            <w:r w:rsidR="00AB338B"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4E6CF" w14:textId="2FBFACF7" w:rsidR="00A65C0E" w:rsidRPr="00B05E5B" w:rsidRDefault="00B05E5B" w:rsidP="003364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70AC4"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160,68</w:t>
            </w:r>
          </w:p>
        </w:tc>
      </w:tr>
      <w:tr w:rsidR="00B05E5B" w:rsidRPr="00B05E5B" w14:paraId="4DF6B0A6" w14:textId="77777777" w:rsidTr="0019514C">
        <w:trPr>
          <w:trHeight w:val="255"/>
          <w:jc w:val="right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A70BB" w14:textId="6608C37A" w:rsidR="009B19A2" w:rsidRPr="00B05E5B" w:rsidRDefault="009B19A2" w:rsidP="00336477">
            <w:pPr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Kapitalni projekt K700003 NABAVA KNJIGA U OSNOVNOM ŠKOLSTVU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3961C" w14:textId="2E066FB5" w:rsidR="009B19A2" w:rsidRPr="00B05E5B" w:rsidRDefault="009B19A2" w:rsidP="00AB338B">
            <w:pPr>
              <w:jc w:val="right"/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10.250,00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26359" w14:textId="433272DA" w:rsidR="009B19A2" w:rsidRPr="00B05E5B" w:rsidRDefault="009B19A2" w:rsidP="00AB338B">
            <w:pPr>
              <w:jc w:val="right"/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10.250,00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A297E" w14:textId="1AAB5569" w:rsidR="009B19A2" w:rsidRPr="00B05E5B" w:rsidRDefault="00B05E5B" w:rsidP="003364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2.383,49</w:t>
            </w:r>
          </w:p>
        </w:tc>
      </w:tr>
      <w:tr w:rsidR="00B05E5B" w:rsidRPr="00B05E5B" w14:paraId="55688A7B" w14:textId="77777777" w:rsidTr="0019514C">
        <w:trPr>
          <w:trHeight w:val="255"/>
          <w:jc w:val="right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515DE" w14:textId="3EFCAD67" w:rsidR="00A65C0E" w:rsidRPr="00B05E5B" w:rsidRDefault="009B19A2" w:rsidP="009B19A2">
            <w:pPr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Tekući projekt T700001 PROJEKT „PETICA ZA DVOJE VIII.FAZA“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4E674" w14:textId="79319954" w:rsidR="00A65C0E" w:rsidRPr="00B05E5B" w:rsidRDefault="009B19A2" w:rsidP="00AB338B">
            <w:pPr>
              <w:jc w:val="right"/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21</w:t>
            </w:r>
            <w:r w:rsidR="00A65C0E" w:rsidRPr="00B05E5B">
              <w:rPr>
                <w:sz w:val="24"/>
                <w:szCs w:val="24"/>
              </w:rPr>
              <w:t>.</w:t>
            </w:r>
            <w:r w:rsidRPr="00B05E5B">
              <w:rPr>
                <w:sz w:val="24"/>
                <w:szCs w:val="24"/>
              </w:rPr>
              <w:t>500</w:t>
            </w:r>
            <w:r w:rsidR="00A65C0E"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9ACD5" w14:textId="2DACB198" w:rsidR="00A65C0E" w:rsidRPr="00B05E5B" w:rsidRDefault="009B19A2" w:rsidP="00AB338B">
            <w:pPr>
              <w:jc w:val="right"/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21</w:t>
            </w:r>
            <w:r w:rsidR="00AB338B" w:rsidRPr="00B05E5B">
              <w:rPr>
                <w:sz w:val="24"/>
                <w:szCs w:val="24"/>
              </w:rPr>
              <w:t>.</w:t>
            </w:r>
            <w:r w:rsidRPr="00B05E5B">
              <w:rPr>
                <w:sz w:val="24"/>
                <w:szCs w:val="24"/>
              </w:rPr>
              <w:t>500</w:t>
            </w:r>
            <w:r w:rsidR="00AB338B"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8462A" w14:textId="673E6D0C" w:rsidR="00A65C0E" w:rsidRPr="00B05E5B" w:rsidRDefault="00B05E5B" w:rsidP="003364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20.953,87</w:t>
            </w:r>
          </w:p>
        </w:tc>
      </w:tr>
    </w:tbl>
    <w:p w14:paraId="7B45D360" w14:textId="77777777" w:rsidR="007A189C" w:rsidRDefault="007A189C" w:rsidP="00B05E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B2792" w14:textId="33130223" w:rsidR="00B05E5B" w:rsidRPr="00A8621D" w:rsidRDefault="00B05E5B" w:rsidP="00B05E5B">
      <w:pPr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b/>
          <w:bCs/>
          <w:sz w:val="24"/>
          <w:szCs w:val="24"/>
        </w:rPr>
        <w:t>Osnovna aktivnost osnovnog školstva – iznad zakonskog standarda</w:t>
      </w:r>
      <w:r w:rsidRPr="00A8621D">
        <w:rPr>
          <w:rFonts w:ascii="Times New Roman" w:hAnsi="Times New Roman" w:cs="Times New Roman"/>
          <w:sz w:val="24"/>
          <w:szCs w:val="24"/>
        </w:rPr>
        <w:t xml:space="preserve"> - u najvećem dijelu se odnosi na plaće zaposlenika u produženom boravku koje financira</w:t>
      </w:r>
      <w:r>
        <w:rPr>
          <w:rFonts w:ascii="Times New Roman" w:hAnsi="Times New Roman" w:cs="Times New Roman"/>
          <w:sz w:val="24"/>
          <w:szCs w:val="24"/>
        </w:rPr>
        <w:t xml:space="preserve"> djelomično</w:t>
      </w:r>
      <w:r w:rsidRPr="00A8621D">
        <w:rPr>
          <w:rFonts w:ascii="Times New Roman" w:hAnsi="Times New Roman" w:cs="Times New Roman"/>
          <w:sz w:val="24"/>
          <w:szCs w:val="24"/>
        </w:rPr>
        <w:t xml:space="preserve"> Grad Požega na temelju Odluke o provođenju produženog boravka u gradskim osnovnim školama (Službene novine Grada Požege, broj: 15/17., 15/18. i 10/20.</w:t>
      </w:r>
      <w:r>
        <w:rPr>
          <w:rFonts w:ascii="Times New Roman" w:hAnsi="Times New Roman" w:cs="Times New Roman"/>
          <w:sz w:val="24"/>
          <w:szCs w:val="24"/>
        </w:rPr>
        <w:t xml:space="preserve"> i 11/22.</w:t>
      </w:r>
      <w:r w:rsidRPr="00A8621D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a djelomično škola od uplata roditelja,</w:t>
      </w:r>
      <w:r w:rsidRPr="00A8621D">
        <w:rPr>
          <w:rFonts w:ascii="Times New Roman" w:hAnsi="Times New Roman" w:cs="Times New Roman"/>
          <w:sz w:val="24"/>
          <w:szCs w:val="24"/>
        </w:rPr>
        <w:t xml:space="preserve"> na nabavu radnih bilježnica za sve učenike koju financira Grad Požega, na materijalne rashode koji se financiraju iz prihoda za posebne namjene, na rashode iz pomoći za projekt  </w:t>
      </w:r>
      <w:r w:rsidRPr="00A8621D">
        <w:rPr>
          <w:rFonts w:ascii="Times New Roman" w:hAnsi="Times New Roman" w:cs="Times New Roman"/>
          <w:sz w:val="24"/>
          <w:szCs w:val="24"/>
        </w:rPr>
        <w:lastRenderedPageBreak/>
        <w:t xml:space="preserve">Školska shema, te na  materijalne rashode koji se financiraju iz vlastitih izvora i donacija, </w:t>
      </w:r>
      <w:r>
        <w:rPr>
          <w:rFonts w:ascii="Times New Roman" w:hAnsi="Times New Roman" w:cs="Times New Roman"/>
          <w:sz w:val="24"/>
          <w:szCs w:val="24"/>
        </w:rPr>
        <w:t xml:space="preserve">na plaće </w:t>
      </w:r>
      <w:r w:rsidR="00CE14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pomoćnika u nastavi</w:t>
      </w:r>
      <w:r w:rsidR="00CE1478">
        <w:rPr>
          <w:rFonts w:ascii="Times New Roman" w:hAnsi="Times New Roman" w:cs="Times New Roman"/>
          <w:sz w:val="24"/>
          <w:szCs w:val="24"/>
        </w:rPr>
        <w:t xml:space="preserve"> (do lipnja)</w:t>
      </w:r>
      <w:r>
        <w:rPr>
          <w:rFonts w:ascii="Times New Roman" w:hAnsi="Times New Roman" w:cs="Times New Roman"/>
          <w:sz w:val="24"/>
          <w:szCs w:val="24"/>
        </w:rPr>
        <w:t xml:space="preserve"> koji se financira</w:t>
      </w:r>
      <w:r w:rsidR="00CE1478">
        <w:rPr>
          <w:rFonts w:ascii="Times New Roman" w:hAnsi="Times New Roman" w:cs="Times New Roman"/>
          <w:sz w:val="24"/>
          <w:szCs w:val="24"/>
        </w:rPr>
        <w:t xml:space="preserve"> iz općih prihoda, </w:t>
      </w:r>
      <w:r w:rsidRPr="00A8621D">
        <w:rPr>
          <w:rFonts w:ascii="Times New Roman" w:hAnsi="Times New Roman" w:cs="Times New Roman"/>
          <w:sz w:val="24"/>
          <w:szCs w:val="24"/>
        </w:rPr>
        <w:t>te rashod</w:t>
      </w:r>
      <w:r w:rsidR="00CE1478">
        <w:rPr>
          <w:rFonts w:ascii="Times New Roman" w:hAnsi="Times New Roman" w:cs="Times New Roman"/>
          <w:sz w:val="24"/>
          <w:szCs w:val="24"/>
        </w:rPr>
        <w:t>e</w:t>
      </w:r>
      <w:r w:rsidRPr="00A8621D">
        <w:rPr>
          <w:rFonts w:ascii="Times New Roman" w:hAnsi="Times New Roman" w:cs="Times New Roman"/>
          <w:sz w:val="24"/>
          <w:szCs w:val="24"/>
        </w:rPr>
        <w:t xml:space="preserve"> koji su potrebni za projekt ERASMUS+.</w:t>
      </w:r>
    </w:p>
    <w:p w14:paraId="3049E43B" w14:textId="1BE5DE93" w:rsidR="00B05E5B" w:rsidRPr="00A8621D" w:rsidRDefault="00B05E5B" w:rsidP="00B05E5B">
      <w:pPr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b/>
          <w:bCs/>
          <w:sz w:val="24"/>
          <w:szCs w:val="24"/>
        </w:rPr>
        <w:t>Osnovna aktivnost osnovnog školstva – MZO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A8621D">
        <w:rPr>
          <w:rFonts w:ascii="Times New Roman" w:hAnsi="Times New Roman" w:cs="Times New Roman"/>
          <w:sz w:val="24"/>
          <w:szCs w:val="24"/>
        </w:rPr>
        <w:t xml:space="preserve"> - odnosi se na rashode za plaće zaposlenika koji su financirani iz državnog proračuna, financiranje prehrane na temelju Odluke Ministarstva znanosti, obrazovanja i mladih, te za nabavu udžbenika.</w:t>
      </w:r>
    </w:p>
    <w:p w14:paraId="1DC57D42" w14:textId="77777777" w:rsidR="00B05E5B" w:rsidRPr="00A8621D" w:rsidRDefault="00B05E5B" w:rsidP="00B05E5B">
      <w:pPr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b/>
          <w:bCs/>
          <w:sz w:val="24"/>
          <w:szCs w:val="24"/>
        </w:rPr>
        <w:t>Nabava opreme</w:t>
      </w:r>
      <w:r w:rsidRPr="00A8621D">
        <w:rPr>
          <w:rFonts w:ascii="Times New Roman" w:hAnsi="Times New Roman" w:cs="Times New Roman"/>
          <w:sz w:val="24"/>
          <w:szCs w:val="24"/>
        </w:rPr>
        <w:t xml:space="preserve"> – odnosi se na nabavu opreme potrebne za rad koja se financira iz vlastitih izvora i prihoda za posebne namjene.</w:t>
      </w:r>
    </w:p>
    <w:p w14:paraId="3C630DF1" w14:textId="7AAB1E53" w:rsidR="00B05E5B" w:rsidRPr="00A8621D" w:rsidRDefault="00B05E5B" w:rsidP="00B05E5B">
      <w:pPr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b/>
          <w:bCs/>
          <w:sz w:val="24"/>
          <w:szCs w:val="24"/>
        </w:rPr>
        <w:t>Nabava knjiga</w:t>
      </w:r>
      <w:r w:rsidRPr="00A8621D">
        <w:rPr>
          <w:rFonts w:ascii="Times New Roman" w:hAnsi="Times New Roman" w:cs="Times New Roman"/>
          <w:sz w:val="24"/>
          <w:szCs w:val="24"/>
        </w:rPr>
        <w:t xml:space="preserve"> – odnosi se na troškove nabave udžbenika i lektire koji se financiraju iz pomoći (MZO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8621D">
        <w:rPr>
          <w:rFonts w:ascii="Times New Roman" w:hAnsi="Times New Roman" w:cs="Times New Roman"/>
          <w:sz w:val="24"/>
          <w:szCs w:val="24"/>
        </w:rPr>
        <w:t>)</w:t>
      </w:r>
    </w:p>
    <w:p w14:paraId="4C05FDE4" w14:textId="62F1B237" w:rsidR="00B05E5B" w:rsidRPr="00CE1478" w:rsidRDefault="00B05E5B" w:rsidP="00B05E5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78">
        <w:rPr>
          <w:rFonts w:ascii="Times New Roman" w:eastAsia="Times New Roman" w:hAnsi="Times New Roman" w:cs="Times New Roman"/>
          <w:b/>
          <w:sz w:val="24"/>
          <w:szCs w:val="24"/>
        </w:rPr>
        <w:t>Projekt „Petica za dvoje  VIII. Faza“</w:t>
      </w:r>
      <w:r w:rsidRPr="00CE1478">
        <w:rPr>
          <w:rFonts w:ascii="Times New Roman" w:eastAsia="Times New Roman" w:hAnsi="Times New Roman" w:cs="Times New Roman"/>
          <w:sz w:val="24"/>
          <w:szCs w:val="24"/>
        </w:rPr>
        <w:t xml:space="preserve"> – odnosi se na plaće  i materijalna prava 6 pomoćnika u nastavi</w:t>
      </w:r>
      <w:r w:rsidR="00CE1478">
        <w:rPr>
          <w:rFonts w:ascii="Times New Roman" w:eastAsia="Times New Roman" w:hAnsi="Times New Roman" w:cs="Times New Roman"/>
          <w:sz w:val="24"/>
          <w:szCs w:val="24"/>
        </w:rPr>
        <w:t xml:space="preserve"> (od rujna)</w:t>
      </w:r>
      <w:r w:rsidRPr="00CE1478">
        <w:rPr>
          <w:rFonts w:ascii="Times New Roman" w:eastAsia="Times New Roman" w:hAnsi="Times New Roman" w:cs="Times New Roman"/>
          <w:sz w:val="24"/>
          <w:szCs w:val="24"/>
        </w:rPr>
        <w:t xml:space="preserve"> koji se financiraju iz pomoći. Cilj je potpora tijekom odgojno-obrazovnog procesa. Potpora može obuhvatiti potporu u komunikaciji i socijalnoj uključenosti, potporu u kretanju, pri uzimanju hrane i pića, u obavljanju higijenskih potreba, u obavljanju školskih aktivnosti i zadataka te suradnju s radnicima škole, kao i s vršnjacima učenika s teškoćama u razvoju u razredu, što podrazumijeva razmjenu informacija potrebnih za praćenje i unapređivanje rada s učenikom, a u svrhu izrade izvješća o posebnostima u radu s učenikom te plana rada pomoćnika u nastavi za sljedeću školsku godinu. Poslovi pomoćnika u nastavi određeni su Zakonom o osobnoj asistenciji i Pravilnikom o pomoćnicima u nastavi i stručnim komunikacijskim posrednicima.</w:t>
      </w:r>
    </w:p>
    <w:p w14:paraId="4E39505F" w14:textId="77777777" w:rsidR="00B05E5B" w:rsidRDefault="00B05E5B" w:rsidP="008B045B">
      <w:pPr>
        <w:pStyle w:val="Odlomakpopisa"/>
        <w:ind w:left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1EF5F62" w14:textId="06BE5115" w:rsidR="00C836DA" w:rsidRPr="009A2C4C" w:rsidRDefault="008B045B" w:rsidP="008B045B">
      <w:pPr>
        <w:pStyle w:val="Odlomakpopisa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2C4C">
        <w:rPr>
          <w:rFonts w:ascii="Times New Roman" w:hAnsi="Times New Roman" w:cs="Times New Roman"/>
          <w:b/>
          <w:i/>
          <w:sz w:val="24"/>
          <w:szCs w:val="24"/>
        </w:rPr>
        <w:t>Pokazatelji uspješnosti kroz zadane ciljeve:</w:t>
      </w:r>
    </w:p>
    <w:bookmarkEnd w:id="1"/>
    <w:p w14:paraId="3FD71539" w14:textId="77777777" w:rsidR="009A2C4C" w:rsidRPr="00A8621D" w:rsidRDefault="009A2C4C" w:rsidP="009A2C4C">
      <w:pPr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b/>
          <w:i/>
          <w:sz w:val="24"/>
          <w:szCs w:val="24"/>
        </w:rPr>
        <w:t>Produženi boravak</w:t>
      </w:r>
      <w:r w:rsidRPr="00A8621D">
        <w:rPr>
          <w:rFonts w:ascii="Times New Roman" w:hAnsi="Times New Roman" w:cs="Times New Roman"/>
          <w:sz w:val="24"/>
          <w:szCs w:val="24"/>
        </w:rPr>
        <w:t xml:space="preserve">  - glavni cilj je produženi dnevni rad nakon redovite prijepodnevne nastave za učenike prvih i drugih razreda. Omogućiti djetetu pun život i otkriti njegove/njezine pune potencijale kao jedinstvene osobe, razvoj kao socijalnog bića kroz život i suradnju s ostalima kako bi doprinijela/doprinio dobru u društvu te pripremiti dijete za daljnje obrazovanje i cjeloživotno učenje (učiti kako učiti).</w:t>
      </w:r>
    </w:p>
    <w:p w14:paraId="3955F942" w14:textId="4E20C041" w:rsidR="009A2C4C" w:rsidRPr="00A8621D" w:rsidRDefault="009A2C4C" w:rsidP="009A2C4C">
      <w:pPr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sz w:val="24"/>
          <w:szCs w:val="24"/>
        </w:rPr>
        <w:t>Tijekom školske godine 2023./2024. u produženom boravku je boravilo 6</w:t>
      </w:r>
      <w:r>
        <w:rPr>
          <w:rFonts w:ascii="Times New Roman" w:hAnsi="Times New Roman" w:cs="Times New Roman"/>
          <w:sz w:val="24"/>
          <w:szCs w:val="24"/>
        </w:rPr>
        <w:t>5 učenika (1.1.2024. – 30.6.2024.), a tijekom školske godine 2024./2025. boravilo je 80 učenika (01.09.2024.-31.12.2024.)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1176"/>
        <w:gridCol w:w="1056"/>
        <w:gridCol w:w="1187"/>
        <w:gridCol w:w="1022"/>
        <w:gridCol w:w="1050"/>
        <w:gridCol w:w="1356"/>
      </w:tblGrid>
      <w:tr w:rsidR="0034286D" w:rsidRPr="00BB341B" w14:paraId="6E9B3ABA" w14:textId="77777777" w:rsidTr="0097387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B792" w14:textId="77777777" w:rsidR="007C720D" w:rsidRPr="00BB341B" w:rsidRDefault="007C720D" w:rsidP="007C72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sz w:val="24"/>
                <w:szCs w:val="24"/>
              </w:rPr>
              <w:t>Pokazatelj uspješnosti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452A" w14:textId="77777777" w:rsidR="007C720D" w:rsidRPr="00BB341B" w:rsidRDefault="007C720D" w:rsidP="007C72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3007" w14:textId="77777777" w:rsidR="007C720D" w:rsidRPr="00BB341B" w:rsidRDefault="007C720D" w:rsidP="007C72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593B" w14:textId="77777777" w:rsidR="007C720D" w:rsidRPr="00BB341B" w:rsidRDefault="007C720D" w:rsidP="007C72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FA5D" w14:textId="420877E8" w:rsidR="007C720D" w:rsidRPr="00BB341B" w:rsidRDefault="007C720D" w:rsidP="007C72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Izvorni plan 202</w:t>
            </w:r>
            <w:r w:rsidR="00BB341B"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4</w:t>
            </w: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71AA" w14:textId="2B90D298" w:rsidR="007C720D" w:rsidRPr="00BB341B" w:rsidRDefault="007C720D" w:rsidP="007C72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Tekući plan 202</w:t>
            </w:r>
            <w:r w:rsidR="00BB341B"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4</w:t>
            </w: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6339" w14:textId="2EB03245" w:rsidR="007C720D" w:rsidRPr="00BB341B" w:rsidRDefault="007C720D" w:rsidP="007C72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Izvršenje 3</w:t>
            </w:r>
            <w:r w:rsidR="00A40F26"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1</w:t>
            </w: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</w:t>
            </w:r>
            <w:r w:rsidR="00A40F26"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12</w:t>
            </w: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.202</w:t>
            </w:r>
            <w:r w:rsidR="00BB341B"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4</w:t>
            </w: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A65C0E" w:rsidRPr="00BB341B" w14:paraId="2BB84C06" w14:textId="77777777" w:rsidTr="0097387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D42D" w14:textId="77777777" w:rsidR="00A65C0E" w:rsidRPr="00BB341B" w:rsidRDefault="00A65C0E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Broj učenika u produženom boravku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9DB0" w14:textId="77777777" w:rsidR="00A65C0E" w:rsidRPr="00BB341B" w:rsidRDefault="00A65C0E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Zadržati broj korisnika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2C86" w14:textId="77777777" w:rsidR="00A65C0E" w:rsidRPr="00BB341B" w:rsidRDefault="00A65C0E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Korisnik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E45F" w14:textId="6B89DF88" w:rsidR="00A65C0E" w:rsidRPr="00BB341B" w:rsidRDefault="00BB341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0C98" w14:textId="776B66E4" w:rsidR="00A65C0E" w:rsidRPr="00BB341B" w:rsidRDefault="00BB341B" w:rsidP="002601DE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79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F544" w14:textId="6C8A72AB" w:rsidR="00A65C0E" w:rsidRPr="00BB341B" w:rsidRDefault="00BB341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79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0793" w14:textId="207D77B3" w:rsidR="00A65C0E" w:rsidRPr="00BB341B" w:rsidRDefault="00BB341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80</w:t>
            </w:r>
          </w:p>
        </w:tc>
      </w:tr>
    </w:tbl>
    <w:p w14:paraId="4A976EE9" w14:textId="77777777" w:rsidR="007A189C" w:rsidRDefault="007A189C" w:rsidP="00BB341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E2F16EF" w14:textId="5C01C2B5" w:rsidR="00BB341B" w:rsidRPr="00A8621D" w:rsidRDefault="00BB341B" w:rsidP="00BB341B">
      <w:pPr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b/>
          <w:i/>
          <w:sz w:val="24"/>
          <w:szCs w:val="24"/>
        </w:rPr>
        <w:t xml:space="preserve">Školska užina </w:t>
      </w:r>
      <w:r w:rsidRPr="00A8621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8621D">
        <w:rPr>
          <w:rFonts w:ascii="Times New Roman" w:hAnsi="Times New Roman" w:cs="Times New Roman"/>
          <w:sz w:val="24"/>
          <w:szCs w:val="24"/>
        </w:rPr>
        <w:t xml:space="preserve">glavni cilj je unaprjeđenje i poboljšanje načina prehrane učenika te poboljšanje i razvoj pravilnih prehrambenih navika kod djece i mladih. Jedan od ciljeva je promocija pravilnih prehrambenih navika, sigurnost i usklađenost s propisima, prikladnost obroka u odnosu na potrebe, i to ne samo u odnosu na nutritivne karakteristike recepata i predložene hrane, načina termičke obrade, već i u odnosu na </w:t>
      </w:r>
      <w:proofErr w:type="spellStart"/>
      <w:r w:rsidRPr="00A8621D">
        <w:rPr>
          <w:rFonts w:ascii="Times New Roman" w:hAnsi="Times New Roman" w:cs="Times New Roman"/>
          <w:sz w:val="24"/>
          <w:szCs w:val="24"/>
        </w:rPr>
        <w:t>organoleptička</w:t>
      </w:r>
      <w:proofErr w:type="spellEnd"/>
      <w:r w:rsidRPr="00A8621D">
        <w:rPr>
          <w:rFonts w:ascii="Times New Roman" w:hAnsi="Times New Roman" w:cs="Times New Roman"/>
          <w:sz w:val="24"/>
          <w:szCs w:val="24"/>
        </w:rPr>
        <w:t xml:space="preserve"> svojstva, razuman odnos između kvalitete i cijene.</w:t>
      </w:r>
    </w:p>
    <w:p w14:paraId="7F8FA477" w14:textId="716C6A20" w:rsidR="00BB341B" w:rsidRPr="00A8621D" w:rsidRDefault="00BB341B" w:rsidP="00BB341B">
      <w:pPr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sz w:val="24"/>
          <w:szCs w:val="24"/>
        </w:rPr>
        <w:lastRenderedPageBreak/>
        <w:t>Tijekom 2023./2024. g.  školsku užinu je  koristio 4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A8621D">
        <w:rPr>
          <w:rFonts w:ascii="Times New Roman" w:hAnsi="Times New Roman" w:cs="Times New Roman"/>
          <w:sz w:val="24"/>
          <w:szCs w:val="24"/>
        </w:rPr>
        <w:t xml:space="preserve"> učenik</w:t>
      </w:r>
      <w:r>
        <w:rPr>
          <w:rFonts w:ascii="Times New Roman" w:hAnsi="Times New Roman" w:cs="Times New Roman"/>
          <w:sz w:val="24"/>
          <w:szCs w:val="24"/>
        </w:rPr>
        <w:t>, o od rujna 2024. na užini je 468 učenika.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1176"/>
        <w:gridCol w:w="1056"/>
        <w:gridCol w:w="1187"/>
        <w:gridCol w:w="1022"/>
        <w:gridCol w:w="1050"/>
        <w:gridCol w:w="1356"/>
      </w:tblGrid>
      <w:tr w:rsidR="00BB341B" w:rsidRPr="00BB341B" w14:paraId="7BF9F340" w14:textId="77777777" w:rsidTr="0097387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DEA5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sz w:val="24"/>
                <w:szCs w:val="24"/>
              </w:rPr>
              <w:t>Pokazatelj uspješnosti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50A1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37E3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BBA2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0A39" w14:textId="740DCAE3" w:rsidR="00973871" w:rsidRPr="00BB341B" w:rsidRDefault="00973871" w:rsidP="003364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Izvorni plan 202</w:t>
            </w:r>
            <w:r w:rsidR="00BB341B"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4</w:t>
            </w: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F469" w14:textId="09793B19" w:rsidR="00973871" w:rsidRPr="00BB341B" w:rsidRDefault="00973871" w:rsidP="003364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Tekući plan 202</w:t>
            </w:r>
            <w:r w:rsidR="00BB341B"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4</w:t>
            </w: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59D5" w14:textId="52E8BB5A" w:rsidR="00973871" w:rsidRPr="00BB341B" w:rsidRDefault="00973871" w:rsidP="003364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Izvršenje 3</w:t>
            </w:r>
            <w:r w:rsidR="00A40F26"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1</w:t>
            </w: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</w:t>
            </w:r>
            <w:r w:rsidR="00A40F26"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12</w:t>
            </w: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.202</w:t>
            </w:r>
            <w:r w:rsidR="00BB341B"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4</w:t>
            </w: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BB341B" w:rsidRPr="00BB341B" w14:paraId="5A5CB608" w14:textId="77777777" w:rsidTr="0097387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EB44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Broj učenika korisnika školske užine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63D8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Zadržati broj korisnika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54FF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Korisnik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9A79" w14:textId="31CC41AD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BB341B"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D3A5" w14:textId="753A7A65" w:rsidR="00973871" w:rsidRPr="00BB341B" w:rsidRDefault="00973871" w:rsidP="002601DE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BB341B"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49EB" w14:textId="7F0A30EE" w:rsidR="00973871" w:rsidRPr="00BB341B" w:rsidRDefault="00945475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BB341B"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8DAB" w14:textId="4681C5D4" w:rsidR="00973871" w:rsidRPr="00BB341B" w:rsidRDefault="00EF38D4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  <w:r w:rsidR="00BB341B" w:rsidRPr="00BB341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68</w:t>
            </w:r>
          </w:p>
        </w:tc>
      </w:tr>
    </w:tbl>
    <w:p w14:paraId="358DA38A" w14:textId="71566D4F" w:rsidR="00C836DA" w:rsidRPr="0034286D" w:rsidRDefault="00C836DA" w:rsidP="00B41086">
      <w:pPr>
        <w:pStyle w:val="Odlomakpopisa"/>
        <w:ind w:left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7F387A6" w14:textId="77777777" w:rsidR="00BB341B" w:rsidRPr="00F37CC2" w:rsidRDefault="00BB341B" w:rsidP="00BB341B">
      <w:pPr>
        <w:pStyle w:val="Odlomakpopisa"/>
        <w:ind w:left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04A7EA03" w14:textId="77777777" w:rsidR="00BB341B" w:rsidRPr="002E5F33" w:rsidRDefault="00BB341B" w:rsidP="00BB341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5F33">
        <w:rPr>
          <w:rFonts w:ascii="Times New Roman" w:hAnsi="Times New Roman" w:cs="Times New Roman"/>
          <w:b/>
          <w:i/>
          <w:sz w:val="24"/>
          <w:szCs w:val="24"/>
        </w:rPr>
        <w:t xml:space="preserve">Županijska / regionalna natjecanja – </w:t>
      </w:r>
      <w:r w:rsidRPr="002E5F33">
        <w:rPr>
          <w:rFonts w:ascii="Times New Roman" w:hAnsi="Times New Roman" w:cs="Times New Roman"/>
          <w:sz w:val="24"/>
          <w:szCs w:val="24"/>
        </w:rPr>
        <w:t>glavni cilj je potaknuti učenike na sudjelovanje u dodatnoj nastavi, te u sportskim aktivnostima kako bi razvijali svoje sposobnosti, potencijale i talente.</w:t>
      </w:r>
    </w:p>
    <w:p w14:paraId="38C92E7C" w14:textId="77777777" w:rsidR="00BB341B" w:rsidRPr="002E5F33" w:rsidRDefault="00BB341B" w:rsidP="00BB341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5F33">
        <w:rPr>
          <w:rFonts w:ascii="Times New Roman" w:hAnsi="Times New Roman" w:cs="Times New Roman"/>
          <w:sz w:val="24"/>
          <w:szCs w:val="24"/>
        </w:rPr>
        <w:t xml:space="preserve">Tijekom 2024.g.  na županijskim natjecanjima u znanju sudjelovao je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2E5F33">
        <w:rPr>
          <w:rFonts w:ascii="Times New Roman" w:hAnsi="Times New Roman" w:cs="Times New Roman"/>
          <w:sz w:val="24"/>
          <w:szCs w:val="24"/>
        </w:rPr>
        <w:t xml:space="preserve"> učenika,  a na županijskim sportskim natjecanjima sudjelovalo je 60 učenika.</w:t>
      </w:r>
    </w:p>
    <w:p w14:paraId="794230AD" w14:textId="77777777" w:rsidR="00BB341B" w:rsidRPr="00BB341B" w:rsidRDefault="00BB341B" w:rsidP="00B41086">
      <w:pPr>
        <w:pStyle w:val="Odlomakpopisa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1176"/>
        <w:gridCol w:w="1049"/>
        <w:gridCol w:w="1186"/>
        <w:gridCol w:w="1009"/>
        <w:gridCol w:w="1030"/>
        <w:gridCol w:w="1356"/>
      </w:tblGrid>
      <w:tr w:rsidR="00BB341B" w:rsidRPr="00BB341B" w14:paraId="1EFEBA34" w14:textId="77777777" w:rsidTr="00B4108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776F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sz w:val="24"/>
                <w:szCs w:val="24"/>
              </w:rPr>
              <w:t>Pokazatelj uspješnosti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AED8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8649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74FC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D8E9" w14:textId="359CBACA" w:rsidR="00973871" w:rsidRPr="00BB341B" w:rsidRDefault="00973871" w:rsidP="003364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Izvorni plan 202</w:t>
            </w:r>
            <w:r w:rsidR="00BB341B"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4</w:t>
            </w: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5C07" w14:textId="015D864A" w:rsidR="00973871" w:rsidRPr="00BB341B" w:rsidRDefault="00973871" w:rsidP="003364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Tekući plan 202</w:t>
            </w:r>
            <w:r w:rsidR="00BB341B"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4</w:t>
            </w: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5C45" w14:textId="0B89A1D7" w:rsidR="00973871" w:rsidRPr="00BB341B" w:rsidRDefault="00973871" w:rsidP="00ED3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Izvršenje 3</w:t>
            </w:r>
            <w:r w:rsidR="00ED309E"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1</w:t>
            </w: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</w:t>
            </w:r>
            <w:r w:rsidR="00ED309E"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12</w:t>
            </w: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.202</w:t>
            </w:r>
            <w:r w:rsidR="00BB341B"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4</w:t>
            </w: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BB341B" w:rsidRPr="00BB341B" w14:paraId="31398721" w14:textId="77777777" w:rsidTr="00B4108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2F8A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Županijska/regionalna natjecanja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8206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Zadržati broj učenika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DF31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Učenik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51C9" w14:textId="6A134F1C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B341B"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76F1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120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DD1D" w14:textId="77777777" w:rsidR="00973871" w:rsidRPr="00BB341B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120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41AE" w14:textId="75B07D54" w:rsidR="00973871" w:rsidRPr="00BB341B" w:rsidRDefault="00B41086" w:rsidP="00ED309E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B341B"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3A15C2"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</w:tbl>
    <w:p w14:paraId="6A341CE3" w14:textId="77777777" w:rsidR="00ED309E" w:rsidRPr="0034286D" w:rsidRDefault="00ED309E" w:rsidP="00B41086">
      <w:pPr>
        <w:pStyle w:val="Odlomakpopisa"/>
        <w:ind w:left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52C0841" w14:textId="77777777" w:rsidR="00BB341B" w:rsidRPr="002E5F33" w:rsidRDefault="00BB341B" w:rsidP="00BB341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5F33">
        <w:rPr>
          <w:rFonts w:ascii="Times New Roman" w:hAnsi="Times New Roman" w:cs="Times New Roman"/>
          <w:b/>
          <w:i/>
          <w:sz w:val="24"/>
          <w:szCs w:val="24"/>
        </w:rPr>
        <w:t xml:space="preserve">Državna natjecanja – </w:t>
      </w:r>
      <w:r w:rsidRPr="002E5F33">
        <w:rPr>
          <w:rFonts w:ascii="Times New Roman" w:hAnsi="Times New Roman" w:cs="Times New Roman"/>
          <w:sz w:val="24"/>
          <w:szCs w:val="24"/>
        </w:rPr>
        <w:t>glavni cilj je potaknuti učenike na sudjelovanje u dodatnoj nastavi, te u sportskim aktivnostima kako bi razvijali svoje sposobnosti, potencijale i talente te se dokazali na državnoj razini u rangu sa najuspješnijim učenicima.</w:t>
      </w:r>
    </w:p>
    <w:p w14:paraId="65459062" w14:textId="77777777" w:rsidR="00BB341B" w:rsidRPr="00F37CC2" w:rsidRDefault="00BB341B" w:rsidP="00BB341B">
      <w:pPr>
        <w:pStyle w:val="Odlomakpopisa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C0F996" w14:textId="77777777" w:rsidR="00BB341B" w:rsidRPr="002E5F33" w:rsidRDefault="00BB341B" w:rsidP="00BB341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5F33">
        <w:rPr>
          <w:rFonts w:ascii="Times New Roman" w:hAnsi="Times New Roman" w:cs="Times New Roman"/>
          <w:sz w:val="24"/>
          <w:szCs w:val="24"/>
        </w:rPr>
        <w:t>Tijekom 2024.g.  na državnom natjecanju u znanju sudjelovalo je 4 učenika,  a na državnim sportskim natjecanjima  sudjelovalo je 40 učenika</w:t>
      </w:r>
    </w:p>
    <w:p w14:paraId="68A549D0" w14:textId="264C75D2" w:rsidR="00ED309E" w:rsidRPr="00BB341B" w:rsidRDefault="00ED309E" w:rsidP="00ED309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1176"/>
        <w:gridCol w:w="1056"/>
        <w:gridCol w:w="1187"/>
        <w:gridCol w:w="1022"/>
        <w:gridCol w:w="1050"/>
        <w:gridCol w:w="1356"/>
      </w:tblGrid>
      <w:tr w:rsidR="0034286D" w:rsidRPr="00BB341B" w14:paraId="61BBA84D" w14:textId="77777777" w:rsidTr="0097387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FD8F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sz w:val="24"/>
                <w:szCs w:val="24"/>
              </w:rPr>
              <w:t>Pokazatelj uspješnosti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3761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7BAC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6401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5122" w14:textId="38269ED7" w:rsidR="00973871" w:rsidRPr="00BB341B" w:rsidRDefault="00973871" w:rsidP="003364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Izvorni plan 202</w:t>
            </w:r>
            <w:r w:rsidR="00BB341B"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4</w:t>
            </w: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45DD" w14:textId="32B10555" w:rsidR="00973871" w:rsidRPr="00BB341B" w:rsidRDefault="00973871" w:rsidP="003364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Tekući plan 202</w:t>
            </w:r>
            <w:r w:rsidR="00BB341B"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4</w:t>
            </w: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1830" w14:textId="1989B68E" w:rsidR="00973871" w:rsidRPr="00BB341B" w:rsidRDefault="00973871" w:rsidP="003364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Izvršenje 3</w:t>
            </w:r>
            <w:r w:rsidR="00A40F26"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1</w:t>
            </w: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</w:t>
            </w:r>
            <w:r w:rsidR="00A40F26"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12</w:t>
            </w: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.202</w:t>
            </w:r>
            <w:r w:rsidR="00BB341B"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4</w:t>
            </w:r>
            <w:r w:rsidRPr="00BB341B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973871" w:rsidRPr="00BB341B" w14:paraId="545697C4" w14:textId="77777777" w:rsidTr="0097387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7B05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Državna natjecanja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61FB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Zadržati broj učenika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BB12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Učenik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4FB2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354F" w14:textId="77777777" w:rsidR="00973871" w:rsidRPr="00BB341B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E2C7" w14:textId="77777777" w:rsidR="00973871" w:rsidRPr="00BB341B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C648" w14:textId="465D07F2" w:rsidR="00973871" w:rsidRPr="00BB341B" w:rsidRDefault="00BB341B" w:rsidP="00ED309E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41B">
              <w:rPr>
                <w:rFonts w:ascii="Times New Roman" w:hAnsi="Times New Roman" w:cs="Times New Roman"/>
                <w:i/>
                <w:sz w:val="24"/>
                <w:szCs w:val="24"/>
              </w:rPr>
              <w:t>44</w:t>
            </w:r>
          </w:p>
        </w:tc>
      </w:tr>
    </w:tbl>
    <w:p w14:paraId="05D6D18A" w14:textId="77777777" w:rsidR="007A189C" w:rsidRDefault="007A189C" w:rsidP="007A189C">
      <w:pPr>
        <w:pStyle w:val="Odlomakpopisa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71390C" w14:textId="2780CC9A" w:rsidR="007A189C" w:rsidRPr="007A189C" w:rsidRDefault="00890DAF" w:rsidP="001560C0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89C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C53C7E" w:rsidRPr="007A189C">
        <w:rPr>
          <w:rFonts w:ascii="Times New Roman" w:hAnsi="Times New Roman" w:cs="Times New Roman"/>
          <w:b/>
          <w:sz w:val="24"/>
          <w:szCs w:val="24"/>
          <w:u w:val="single"/>
        </w:rPr>
        <w:t xml:space="preserve">OSEBNI IZVJEŠTAJI </w:t>
      </w:r>
      <w:r w:rsidRPr="007A189C">
        <w:rPr>
          <w:rFonts w:ascii="Times New Roman" w:hAnsi="Times New Roman" w:cs="Times New Roman"/>
          <w:sz w:val="24"/>
          <w:szCs w:val="24"/>
        </w:rPr>
        <w:t>u godišnjem izvještaju o izvršenju financijskog plana su:</w:t>
      </w:r>
    </w:p>
    <w:p w14:paraId="4D1A6AE8" w14:textId="77777777" w:rsidR="00C53C7E" w:rsidRDefault="00C53C7E" w:rsidP="00C53C7E">
      <w:pPr>
        <w:pStyle w:val="Odlomakpopisa"/>
        <w:tabs>
          <w:tab w:val="left" w:pos="709"/>
        </w:tabs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2C8C78C" w14:textId="24AEAE39" w:rsidR="00E04105" w:rsidRPr="007A189C" w:rsidRDefault="00C53C7E" w:rsidP="001560C0">
      <w:pPr>
        <w:pStyle w:val="Odlomakpopisa"/>
        <w:numPr>
          <w:ilvl w:val="1"/>
          <w:numId w:val="30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189C">
        <w:rPr>
          <w:rFonts w:ascii="Times New Roman" w:hAnsi="Times New Roman" w:cs="Times New Roman"/>
          <w:sz w:val="24"/>
          <w:szCs w:val="24"/>
        </w:rPr>
        <w:t xml:space="preserve">Izvještaj </w:t>
      </w:r>
      <w:r w:rsidR="00E04105" w:rsidRPr="007A189C">
        <w:rPr>
          <w:rFonts w:ascii="Times New Roman" w:hAnsi="Times New Roman" w:cs="Times New Roman"/>
          <w:sz w:val="24"/>
          <w:szCs w:val="24"/>
        </w:rPr>
        <w:t>o korištenju sredstava fondova Europske unije -  OŠ „</w:t>
      </w:r>
      <w:proofErr w:type="spellStart"/>
      <w:r w:rsidR="00E04105" w:rsidRPr="007A189C">
        <w:rPr>
          <w:rFonts w:ascii="Times New Roman" w:hAnsi="Times New Roman" w:cs="Times New Roman"/>
          <w:sz w:val="24"/>
          <w:szCs w:val="24"/>
        </w:rPr>
        <w:t>Dobriša</w:t>
      </w:r>
      <w:proofErr w:type="spellEnd"/>
      <w:r w:rsidR="00E04105" w:rsidRPr="007A189C">
        <w:rPr>
          <w:rFonts w:ascii="Times New Roman" w:hAnsi="Times New Roman" w:cs="Times New Roman"/>
          <w:sz w:val="24"/>
          <w:szCs w:val="24"/>
        </w:rPr>
        <w:t xml:space="preserve"> Cesarić“ Požega u razdoblju 01.01.2024. – 31.12.2024. nije koristila sredstva fondova Europske unije,</w:t>
      </w:r>
    </w:p>
    <w:p w14:paraId="7711C33A" w14:textId="46109B26" w:rsidR="00E04105" w:rsidRDefault="00890DAF" w:rsidP="001560C0">
      <w:pPr>
        <w:pStyle w:val="Odlomakpopisa"/>
        <w:numPr>
          <w:ilvl w:val="1"/>
          <w:numId w:val="30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4105">
        <w:rPr>
          <w:rFonts w:ascii="Times New Roman" w:hAnsi="Times New Roman" w:cs="Times New Roman"/>
          <w:sz w:val="24"/>
          <w:szCs w:val="24"/>
        </w:rPr>
        <w:lastRenderedPageBreak/>
        <w:t>Izvještaj o zaduživanju na domaćem i s</w:t>
      </w:r>
      <w:r w:rsidR="00E04105" w:rsidRPr="00E04105">
        <w:rPr>
          <w:rFonts w:ascii="Times New Roman" w:hAnsi="Times New Roman" w:cs="Times New Roman"/>
          <w:sz w:val="24"/>
          <w:szCs w:val="24"/>
        </w:rPr>
        <w:t>tranom tržištu novca i kapitala - OŠ „</w:t>
      </w:r>
      <w:proofErr w:type="spellStart"/>
      <w:r w:rsidR="00E04105" w:rsidRPr="00E04105">
        <w:rPr>
          <w:rFonts w:ascii="Times New Roman" w:hAnsi="Times New Roman" w:cs="Times New Roman"/>
          <w:sz w:val="24"/>
          <w:szCs w:val="24"/>
        </w:rPr>
        <w:t>Dobriša</w:t>
      </w:r>
      <w:proofErr w:type="spellEnd"/>
      <w:r w:rsidR="00E04105" w:rsidRPr="00E04105">
        <w:rPr>
          <w:rFonts w:ascii="Times New Roman" w:hAnsi="Times New Roman" w:cs="Times New Roman"/>
          <w:sz w:val="24"/>
          <w:szCs w:val="24"/>
        </w:rPr>
        <w:t xml:space="preserve"> Cesarić“ Požega u razdoblju 01.01.2024. – 31.12.2024. nije se zaduživala na domaćem i s</w:t>
      </w:r>
      <w:r w:rsidR="00E04105">
        <w:rPr>
          <w:rFonts w:ascii="Times New Roman" w:hAnsi="Times New Roman" w:cs="Times New Roman"/>
          <w:sz w:val="24"/>
          <w:szCs w:val="24"/>
        </w:rPr>
        <w:t>tranom tržištu novca i kapitala,</w:t>
      </w:r>
    </w:p>
    <w:p w14:paraId="59322D20" w14:textId="77122F85" w:rsidR="00E04105" w:rsidRPr="00E04105" w:rsidRDefault="00890DAF" w:rsidP="001560C0">
      <w:pPr>
        <w:pStyle w:val="Odlomakpopisa"/>
        <w:numPr>
          <w:ilvl w:val="1"/>
          <w:numId w:val="30"/>
        </w:numPr>
        <w:tabs>
          <w:tab w:val="left" w:pos="993"/>
        </w:tabs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4105">
        <w:rPr>
          <w:rFonts w:ascii="Times New Roman" w:hAnsi="Times New Roman" w:cs="Times New Roman"/>
          <w:sz w:val="24"/>
          <w:szCs w:val="24"/>
        </w:rPr>
        <w:t>Izvještaj o danim zajmovima i pot</w:t>
      </w:r>
      <w:r w:rsidR="00E04105" w:rsidRPr="00E04105">
        <w:rPr>
          <w:rFonts w:ascii="Times New Roman" w:hAnsi="Times New Roman" w:cs="Times New Roman"/>
          <w:sz w:val="24"/>
          <w:szCs w:val="24"/>
        </w:rPr>
        <w:t>raživanjima po danim zajmovima - OŠ „</w:t>
      </w:r>
      <w:proofErr w:type="spellStart"/>
      <w:r w:rsidR="00E04105" w:rsidRPr="00E04105">
        <w:rPr>
          <w:rFonts w:ascii="Times New Roman" w:hAnsi="Times New Roman" w:cs="Times New Roman"/>
          <w:sz w:val="24"/>
          <w:szCs w:val="24"/>
        </w:rPr>
        <w:t>Dobriša</w:t>
      </w:r>
      <w:proofErr w:type="spellEnd"/>
      <w:r w:rsidR="00E04105" w:rsidRPr="00E04105">
        <w:rPr>
          <w:rFonts w:ascii="Times New Roman" w:hAnsi="Times New Roman" w:cs="Times New Roman"/>
          <w:sz w:val="24"/>
          <w:szCs w:val="24"/>
        </w:rPr>
        <w:t xml:space="preserve"> Cesarić“ Požega u razdoblju 01.01.2024. – 31.12.2024. nije davala zajmove, te nema potraživanja po danim zajmovima.</w:t>
      </w:r>
    </w:p>
    <w:p w14:paraId="794250E3" w14:textId="46C7201D" w:rsidR="00890DAF" w:rsidRPr="00E04105" w:rsidRDefault="00890DAF" w:rsidP="001560C0">
      <w:pPr>
        <w:pStyle w:val="Odlomakpopisa"/>
        <w:numPr>
          <w:ilvl w:val="1"/>
          <w:numId w:val="30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4105">
        <w:rPr>
          <w:rFonts w:ascii="Times New Roman" w:hAnsi="Times New Roman" w:cs="Times New Roman"/>
          <w:sz w:val="24"/>
          <w:szCs w:val="24"/>
        </w:rPr>
        <w:t>Izvještaj o stanju potraživanja i dospjelih obveza te o stanju potencijalnih obveza   po osnovi sudskih sporova</w:t>
      </w:r>
      <w:r w:rsidR="00E04105" w:rsidRPr="00E04105">
        <w:rPr>
          <w:rFonts w:ascii="Times New Roman" w:hAnsi="Times New Roman" w:cs="Times New Roman"/>
          <w:sz w:val="24"/>
          <w:szCs w:val="24"/>
        </w:rPr>
        <w:t xml:space="preserve"> - O</w:t>
      </w:r>
      <w:r w:rsidRPr="00E04105">
        <w:rPr>
          <w:rFonts w:ascii="Times New Roman" w:hAnsi="Times New Roman" w:cs="Times New Roman"/>
          <w:sz w:val="24"/>
          <w:szCs w:val="24"/>
        </w:rPr>
        <w:t>Š „</w:t>
      </w:r>
      <w:proofErr w:type="spellStart"/>
      <w:r w:rsidRPr="00E04105">
        <w:rPr>
          <w:rFonts w:ascii="Times New Roman" w:hAnsi="Times New Roman" w:cs="Times New Roman"/>
          <w:sz w:val="24"/>
          <w:szCs w:val="24"/>
        </w:rPr>
        <w:t>Dobriša</w:t>
      </w:r>
      <w:proofErr w:type="spellEnd"/>
      <w:r w:rsidRPr="00E04105">
        <w:rPr>
          <w:rFonts w:ascii="Times New Roman" w:hAnsi="Times New Roman" w:cs="Times New Roman"/>
          <w:sz w:val="24"/>
          <w:szCs w:val="24"/>
        </w:rPr>
        <w:t xml:space="preserve"> Cesarić“ Požega u razdoblju 01.01.202</w:t>
      </w:r>
      <w:r w:rsidR="00E04105" w:rsidRPr="00E04105">
        <w:rPr>
          <w:rFonts w:ascii="Times New Roman" w:hAnsi="Times New Roman" w:cs="Times New Roman"/>
          <w:sz w:val="24"/>
          <w:szCs w:val="24"/>
        </w:rPr>
        <w:t>4</w:t>
      </w:r>
      <w:r w:rsidRPr="00E04105">
        <w:rPr>
          <w:rFonts w:ascii="Times New Roman" w:hAnsi="Times New Roman" w:cs="Times New Roman"/>
          <w:sz w:val="24"/>
          <w:szCs w:val="24"/>
        </w:rPr>
        <w:t>. – 31.12.202</w:t>
      </w:r>
      <w:r w:rsidR="00E04105" w:rsidRPr="00E04105">
        <w:rPr>
          <w:rFonts w:ascii="Times New Roman" w:hAnsi="Times New Roman" w:cs="Times New Roman"/>
          <w:sz w:val="24"/>
          <w:szCs w:val="24"/>
        </w:rPr>
        <w:t>4</w:t>
      </w:r>
      <w:r w:rsidRPr="00E04105">
        <w:rPr>
          <w:rFonts w:ascii="Times New Roman" w:hAnsi="Times New Roman" w:cs="Times New Roman"/>
          <w:sz w:val="24"/>
          <w:szCs w:val="24"/>
        </w:rPr>
        <w:t>.</w:t>
      </w:r>
      <w:r w:rsidR="00E04105" w:rsidRPr="00E04105">
        <w:rPr>
          <w:rFonts w:ascii="Times New Roman" w:hAnsi="Times New Roman" w:cs="Times New Roman"/>
          <w:sz w:val="24"/>
          <w:szCs w:val="24"/>
        </w:rPr>
        <w:t xml:space="preserve"> nije imala potraživanja i obveza po osnovi sudskih sporova</w:t>
      </w:r>
      <w:r w:rsidRPr="00E04105">
        <w:rPr>
          <w:rFonts w:ascii="Times New Roman" w:hAnsi="Times New Roman" w:cs="Times New Roman"/>
          <w:sz w:val="24"/>
          <w:szCs w:val="24"/>
        </w:rPr>
        <w:t>.</w:t>
      </w:r>
    </w:p>
    <w:p w14:paraId="650E6D31" w14:textId="77777777" w:rsidR="004F6514" w:rsidRPr="00E04105" w:rsidRDefault="004F6514" w:rsidP="004F65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FE04B" w14:textId="77777777" w:rsidR="004F6514" w:rsidRPr="00E04105" w:rsidRDefault="004F6514" w:rsidP="004F6514">
      <w:pPr>
        <w:jc w:val="both"/>
        <w:rPr>
          <w:rFonts w:ascii="Times New Roman" w:hAnsi="Times New Roman" w:cs="Times New Roman"/>
          <w:sz w:val="24"/>
          <w:szCs w:val="24"/>
        </w:rPr>
      </w:pPr>
      <w:r w:rsidRPr="00E04105">
        <w:rPr>
          <w:rFonts w:ascii="Times New Roman" w:hAnsi="Times New Roman" w:cs="Times New Roman"/>
          <w:sz w:val="24"/>
          <w:szCs w:val="24"/>
        </w:rPr>
        <w:tab/>
        <w:t>Voditelj računovodstva:</w:t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  <w:t>Ravnateljica:</w:t>
      </w:r>
    </w:p>
    <w:p w14:paraId="45CC81E0" w14:textId="77777777" w:rsidR="004F6514" w:rsidRPr="00E04105" w:rsidRDefault="004F6514" w:rsidP="004F65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9F461E" w14:textId="77777777" w:rsidR="004F6514" w:rsidRPr="00E04105" w:rsidRDefault="004F6514" w:rsidP="004F65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105">
        <w:rPr>
          <w:rFonts w:ascii="Times New Roman" w:hAnsi="Times New Roman" w:cs="Times New Roman"/>
          <w:sz w:val="24"/>
          <w:szCs w:val="24"/>
        </w:rPr>
        <w:t xml:space="preserve">Silvija </w:t>
      </w:r>
      <w:proofErr w:type="spellStart"/>
      <w:r w:rsidRPr="00E04105">
        <w:rPr>
          <w:rFonts w:ascii="Times New Roman" w:hAnsi="Times New Roman" w:cs="Times New Roman"/>
          <w:sz w:val="24"/>
          <w:szCs w:val="24"/>
        </w:rPr>
        <w:t>Soukup</w:t>
      </w:r>
      <w:proofErr w:type="spellEnd"/>
      <w:r w:rsidRPr="00E041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105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Pr="00E04105">
        <w:rPr>
          <w:rFonts w:ascii="Times New Roman" w:hAnsi="Times New Roman" w:cs="Times New Roman"/>
          <w:sz w:val="24"/>
          <w:szCs w:val="24"/>
        </w:rPr>
        <w:t>.</w:t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E04105">
        <w:rPr>
          <w:rFonts w:ascii="Times New Roman" w:hAnsi="Times New Roman" w:cs="Times New Roman"/>
          <w:sz w:val="24"/>
          <w:szCs w:val="24"/>
        </w:rPr>
        <w:t>mr.sc.Lidija</w:t>
      </w:r>
      <w:proofErr w:type="spellEnd"/>
      <w:r w:rsidRPr="00E04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05">
        <w:rPr>
          <w:rFonts w:ascii="Times New Roman" w:hAnsi="Times New Roman" w:cs="Times New Roman"/>
          <w:sz w:val="24"/>
          <w:szCs w:val="24"/>
        </w:rPr>
        <w:t>Pecko</w:t>
      </w:r>
      <w:proofErr w:type="spellEnd"/>
    </w:p>
    <w:p w14:paraId="6651BB45" w14:textId="77777777" w:rsidR="004F6514" w:rsidRPr="0034286D" w:rsidRDefault="004F6514" w:rsidP="004F65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4286D">
        <w:rPr>
          <w:rFonts w:ascii="Times New Roman" w:hAnsi="Times New Roman" w:cs="Times New Roman"/>
          <w:color w:val="FF0000"/>
          <w:sz w:val="24"/>
          <w:szCs w:val="24"/>
        </w:rPr>
        <w:tab/>
      </w:r>
    </w:p>
    <w:sectPr w:rsidR="004F6514" w:rsidRPr="0034286D" w:rsidSect="003F4002">
      <w:footerReference w:type="default" r:id="rId7"/>
      <w:pgSz w:w="11906" w:h="16838"/>
      <w:pgMar w:top="1134" w:right="1417" w:bottom="993" w:left="1417" w:header="708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33707" w14:textId="77777777" w:rsidR="002C70E8" w:rsidRDefault="002C70E8" w:rsidP="00836E75">
      <w:pPr>
        <w:spacing w:after="0" w:line="240" w:lineRule="auto"/>
      </w:pPr>
      <w:r>
        <w:separator/>
      </w:r>
    </w:p>
  </w:endnote>
  <w:endnote w:type="continuationSeparator" w:id="0">
    <w:p w14:paraId="28721A10" w14:textId="77777777" w:rsidR="002C70E8" w:rsidRDefault="002C70E8" w:rsidP="0083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258758"/>
      <w:docPartObj>
        <w:docPartGallery w:val="Page Numbers (Bottom of Page)"/>
        <w:docPartUnique/>
      </w:docPartObj>
    </w:sdtPr>
    <w:sdtEndPr/>
    <w:sdtContent>
      <w:p w14:paraId="708E6238" w14:textId="05A654BB" w:rsidR="009A2C4C" w:rsidRDefault="009A2C4C">
        <w:pPr>
          <w:pStyle w:val="Podnoje"/>
          <w:jc w:val="center"/>
        </w:pPr>
        <w:r w:rsidRPr="00836E75">
          <w:rPr>
            <w:rFonts w:ascii="Times New Roman" w:hAnsi="Times New Roman" w:cs="Times New Roman"/>
          </w:rPr>
          <w:fldChar w:fldCharType="begin"/>
        </w:r>
        <w:r w:rsidRPr="00836E75">
          <w:rPr>
            <w:rFonts w:ascii="Times New Roman" w:hAnsi="Times New Roman" w:cs="Times New Roman"/>
          </w:rPr>
          <w:instrText>PAGE   \* MERGEFORMAT</w:instrText>
        </w:r>
        <w:r w:rsidRPr="00836E75">
          <w:rPr>
            <w:rFonts w:ascii="Times New Roman" w:hAnsi="Times New Roman" w:cs="Times New Roman"/>
          </w:rPr>
          <w:fldChar w:fldCharType="separate"/>
        </w:r>
        <w:r w:rsidR="001560C0">
          <w:rPr>
            <w:rFonts w:ascii="Times New Roman" w:hAnsi="Times New Roman" w:cs="Times New Roman"/>
            <w:noProof/>
          </w:rPr>
          <w:t>12</w:t>
        </w:r>
        <w:r w:rsidRPr="00836E75">
          <w:rPr>
            <w:rFonts w:ascii="Times New Roman" w:hAnsi="Times New Roman" w:cs="Times New Roman"/>
          </w:rPr>
          <w:fldChar w:fldCharType="end"/>
        </w:r>
      </w:p>
    </w:sdtContent>
  </w:sdt>
  <w:p w14:paraId="215B036B" w14:textId="77777777" w:rsidR="009A2C4C" w:rsidRDefault="009A2C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48F51" w14:textId="77777777" w:rsidR="002C70E8" w:rsidRDefault="002C70E8" w:rsidP="00836E75">
      <w:pPr>
        <w:spacing w:after="0" w:line="240" w:lineRule="auto"/>
      </w:pPr>
      <w:r>
        <w:separator/>
      </w:r>
    </w:p>
  </w:footnote>
  <w:footnote w:type="continuationSeparator" w:id="0">
    <w:p w14:paraId="23E9C058" w14:textId="77777777" w:rsidR="002C70E8" w:rsidRDefault="002C70E8" w:rsidP="00836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089E"/>
    <w:multiLevelType w:val="hybridMultilevel"/>
    <w:tmpl w:val="BC92AB30"/>
    <w:lvl w:ilvl="0" w:tplc="F2A4169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59E7BA5"/>
    <w:multiLevelType w:val="multilevel"/>
    <w:tmpl w:val="051C5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9F766A"/>
    <w:multiLevelType w:val="multilevel"/>
    <w:tmpl w:val="8E5E2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D84C34"/>
    <w:multiLevelType w:val="multilevel"/>
    <w:tmpl w:val="6CDA7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6E0E99"/>
    <w:multiLevelType w:val="multilevel"/>
    <w:tmpl w:val="051C5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B73CF6"/>
    <w:multiLevelType w:val="multilevel"/>
    <w:tmpl w:val="B7A6ED34"/>
    <w:numStyleLink w:val="Stil1"/>
  </w:abstractNum>
  <w:abstractNum w:abstractNumId="6" w15:restartNumberingAfterBreak="0">
    <w:nsid w:val="2EC6129F"/>
    <w:multiLevelType w:val="multilevel"/>
    <w:tmpl w:val="B8BA619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7" w15:restartNumberingAfterBreak="0">
    <w:nsid w:val="302076FF"/>
    <w:multiLevelType w:val="multilevel"/>
    <w:tmpl w:val="8E5E2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5045F0"/>
    <w:multiLevelType w:val="multilevel"/>
    <w:tmpl w:val="2230FDA8"/>
    <w:numStyleLink w:val="Stil2"/>
  </w:abstractNum>
  <w:abstractNum w:abstractNumId="9" w15:restartNumberingAfterBreak="0">
    <w:nsid w:val="3ADC473B"/>
    <w:multiLevelType w:val="multilevel"/>
    <w:tmpl w:val="ECC84A5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0" w15:restartNumberingAfterBreak="0">
    <w:nsid w:val="3B380B59"/>
    <w:multiLevelType w:val="hybridMultilevel"/>
    <w:tmpl w:val="0E8C850E"/>
    <w:lvl w:ilvl="0" w:tplc="F90E54BC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CBB0DC7"/>
    <w:multiLevelType w:val="multilevel"/>
    <w:tmpl w:val="B8F88F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2" w15:restartNumberingAfterBreak="0">
    <w:nsid w:val="3E3E0919"/>
    <w:multiLevelType w:val="multilevel"/>
    <w:tmpl w:val="B7A6E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8518CA"/>
    <w:multiLevelType w:val="hybridMultilevel"/>
    <w:tmpl w:val="4842636E"/>
    <w:lvl w:ilvl="0" w:tplc="61289D4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6864473"/>
    <w:multiLevelType w:val="multilevel"/>
    <w:tmpl w:val="2230FDA8"/>
    <w:styleLink w:val="Sti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B124FF"/>
    <w:multiLevelType w:val="hybridMultilevel"/>
    <w:tmpl w:val="3F843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F68F1"/>
    <w:multiLevelType w:val="multilevel"/>
    <w:tmpl w:val="B7A6E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A62F94"/>
    <w:multiLevelType w:val="multilevel"/>
    <w:tmpl w:val="0DD646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8" w15:restartNumberingAfterBreak="0">
    <w:nsid w:val="4E2518E4"/>
    <w:multiLevelType w:val="multilevel"/>
    <w:tmpl w:val="B7A6ED34"/>
    <w:styleLink w:val="Stil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00343C0"/>
    <w:multiLevelType w:val="multilevel"/>
    <w:tmpl w:val="AEA68D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54637C"/>
    <w:multiLevelType w:val="hybridMultilevel"/>
    <w:tmpl w:val="1BCA9350"/>
    <w:lvl w:ilvl="0" w:tplc="B010C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017E7"/>
    <w:multiLevelType w:val="hybridMultilevel"/>
    <w:tmpl w:val="BA2E05D0"/>
    <w:lvl w:ilvl="0" w:tplc="8064E48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27C4D"/>
    <w:multiLevelType w:val="multilevel"/>
    <w:tmpl w:val="B9044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3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C326EC"/>
    <w:multiLevelType w:val="multilevel"/>
    <w:tmpl w:val="2230F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533C49"/>
    <w:multiLevelType w:val="multilevel"/>
    <w:tmpl w:val="051C5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FD06888"/>
    <w:multiLevelType w:val="multilevel"/>
    <w:tmpl w:val="B7A6E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5FA6D37"/>
    <w:multiLevelType w:val="multilevel"/>
    <w:tmpl w:val="051C5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D5491E"/>
    <w:multiLevelType w:val="multilevel"/>
    <w:tmpl w:val="CD9EA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3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0370A9"/>
    <w:multiLevelType w:val="multilevel"/>
    <w:tmpl w:val="88B0661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9" w15:restartNumberingAfterBreak="0">
    <w:nsid w:val="7F8F59C5"/>
    <w:multiLevelType w:val="multilevel"/>
    <w:tmpl w:val="3E6CFED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4"/>
  </w:num>
  <w:num w:numId="4">
    <w:abstractNumId w:val="12"/>
  </w:num>
  <w:num w:numId="5">
    <w:abstractNumId w:val="13"/>
  </w:num>
  <w:num w:numId="6">
    <w:abstractNumId w:val="21"/>
  </w:num>
  <w:num w:numId="7">
    <w:abstractNumId w:val="25"/>
  </w:num>
  <w:num w:numId="8">
    <w:abstractNumId w:val="5"/>
  </w:num>
  <w:num w:numId="9">
    <w:abstractNumId w:val="18"/>
  </w:num>
  <w:num w:numId="10">
    <w:abstractNumId w:val="26"/>
  </w:num>
  <w:num w:numId="11">
    <w:abstractNumId w:val="0"/>
  </w:num>
  <w:num w:numId="12">
    <w:abstractNumId w:val="10"/>
  </w:num>
  <w:num w:numId="13">
    <w:abstractNumId w:val="3"/>
  </w:num>
  <w:num w:numId="14">
    <w:abstractNumId w:val="2"/>
  </w:num>
  <w:num w:numId="15">
    <w:abstractNumId w:val="7"/>
  </w:num>
  <w:num w:numId="16">
    <w:abstractNumId w:val="23"/>
  </w:num>
  <w:num w:numId="17">
    <w:abstractNumId w:val="14"/>
  </w:num>
  <w:num w:numId="18">
    <w:abstractNumId w:val="8"/>
  </w:num>
  <w:num w:numId="19">
    <w:abstractNumId w:val="22"/>
  </w:num>
  <w:num w:numId="20">
    <w:abstractNumId w:val="27"/>
  </w:num>
  <w:num w:numId="21">
    <w:abstractNumId w:val="9"/>
  </w:num>
  <w:num w:numId="22">
    <w:abstractNumId w:val="29"/>
  </w:num>
  <w:num w:numId="23">
    <w:abstractNumId w:val="24"/>
  </w:num>
  <w:num w:numId="24">
    <w:abstractNumId w:val="1"/>
  </w:num>
  <w:num w:numId="25">
    <w:abstractNumId w:val="16"/>
  </w:num>
  <w:num w:numId="26">
    <w:abstractNumId w:val="11"/>
  </w:num>
  <w:num w:numId="27">
    <w:abstractNumId w:val="28"/>
  </w:num>
  <w:num w:numId="28">
    <w:abstractNumId w:val="6"/>
  </w:num>
  <w:num w:numId="29">
    <w:abstractNumId w:val="1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E9"/>
    <w:rsid w:val="000048C5"/>
    <w:rsid w:val="00027032"/>
    <w:rsid w:val="00057AB6"/>
    <w:rsid w:val="0007427C"/>
    <w:rsid w:val="00076F16"/>
    <w:rsid w:val="0009290C"/>
    <w:rsid w:val="000C3D37"/>
    <w:rsid w:val="000D110B"/>
    <w:rsid w:val="000D38B2"/>
    <w:rsid w:val="000E2605"/>
    <w:rsid w:val="000E4900"/>
    <w:rsid w:val="000F6916"/>
    <w:rsid w:val="001211EE"/>
    <w:rsid w:val="00124F6C"/>
    <w:rsid w:val="001560C0"/>
    <w:rsid w:val="00185855"/>
    <w:rsid w:val="0019514C"/>
    <w:rsid w:val="00195E16"/>
    <w:rsid w:val="001B65FB"/>
    <w:rsid w:val="001C7EB6"/>
    <w:rsid w:val="002027E1"/>
    <w:rsid w:val="00206EDF"/>
    <w:rsid w:val="00224BC7"/>
    <w:rsid w:val="002601DE"/>
    <w:rsid w:val="00291EC0"/>
    <w:rsid w:val="002B6BC0"/>
    <w:rsid w:val="002C70E8"/>
    <w:rsid w:val="003261F5"/>
    <w:rsid w:val="00334F58"/>
    <w:rsid w:val="00336477"/>
    <w:rsid w:val="0034286D"/>
    <w:rsid w:val="00347196"/>
    <w:rsid w:val="0035719B"/>
    <w:rsid w:val="00367D2D"/>
    <w:rsid w:val="003823E0"/>
    <w:rsid w:val="00390E21"/>
    <w:rsid w:val="003A15C2"/>
    <w:rsid w:val="003B6490"/>
    <w:rsid w:val="003D47D7"/>
    <w:rsid w:val="003F4002"/>
    <w:rsid w:val="00427025"/>
    <w:rsid w:val="00463788"/>
    <w:rsid w:val="0047153D"/>
    <w:rsid w:val="0048356D"/>
    <w:rsid w:val="00487D0E"/>
    <w:rsid w:val="00487ED0"/>
    <w:rsid w:val="004A31E3"/>
    <w:rsid w:val="004B3A47"/>
    <w:rsid w:val="004E5185"/>
    <w:rsid w:val="004F205D"/>
    <w:rsid w:val="004F6514"/>
    <w:rsid w:val="004F6CFC"/>
    <w:rsid w:val="00565D7E"/>
    <w:rsid w:val="00566943"/>
    <w:rsid w:val="00575676"/>
    <w:rsid w:val="00582C82"/>
    <w:rsid w:val="00591E7E"/>
    <w:rsid w:val="0059625C"/>
    <w:rsid w:val="005A1D14"/>
    <w:rsid w:val="005A326D"/>
    <w:rsid w:val="005D08A7"/>
    <w:rsid w:val="00617A70"/>
    <w:rsid w:val="006259D7"/>
    <w:rsid w:val="00650629"/>
    <w:rsid w:val="00653C18"/>
    <w:rsid w:val="006547E9"/>
    <w:rsid w:val="00657548"/>
    <w:rsid w:val="00666CEF"/>
    <w:rsid w:val="0068088A"/>
    <w:rsid w:val="006810F1"/>
    <w:rsid w:val="006B1621"/>
    <w:rsid w:val="006D4060"/>
    <w:rsid w:val="006D5659"/>
    <w:rsid w:val="006E07AF"/>
    <w:rsid w:val="00722C04"/>
    <w:rsid w:val="0072556C"/>
    <w:rsid w:val="007375B4"/>
    <w:rsid w:val="00761C24"/>
    <w:rsid w:val="00791C56"/>
    <w:rsid w:val="0079511C"/>
    <w:rsid w:val="007955CE"/>
    <w:rsid w:val="007A189C"/>
    <w:rsid w:val="007A5BF2"/>
    <w:rsid w:val="007C54C0"/>
    <w:rsid w:val="007C720D"/>
    <w:rsid w:val="007D31E6"/>
    <w:rsid w:val="007E7303"/>
    <w:rsid w:val="007F1536"/>
    <w:rsid w:val="00805273"/>
    <w:rsid w:val="00821109"/>
    <w:rsid w:val="008305AE"/>
    <w:rsid w:val="00831810"/>
    <w:rsid w:val="00836E75"/>
    <w:rsid w:val="008444DB"/>
    <w:rsid w:val="00844895"/>
    <w:rsid w:val="00847330"/>
    <w:rsid w:val="00864F1E"/>
    <w:rsid w:val="00873BC1"/>
    <w:rsid w:val="008834E0"/>
    <w:rsid w:val="00890DAF"/>
    <w:rsid w:val="00891A5D"/>
    <w:rsid w:val="008A750D"/>
    <w:rsid w:val="008B045B"/>
    <w:rsid w:val="009211AF"/>
    <w:rsid w:val="00927E10"/>
    <w:rsid w:val="00932E0E"/>
    <w:rsid w:val="009372F2"/>
    <w:rsid w:val="00937C46"/>
    <w:rsid w:val="00945475"/>
    <w:rsid w:val="00956E35"/>
    <w:rsid w:val="009620EF"/>
    <w:rsid w:val="009711D8"/>
    <w:rsid w:val="009728E8"/>
    <w:rsid w:val="00973871"/>
    <w:rsid w:val="00974AF6"/>
    <w:rsid w:val="009A2C4C"/>
    <w:rsid w:val="009B19A2"/>
    <w:rsid w:val="009D740C"/>
    <w:rsid w:val="009E33EF"/>
    <w:rsid w:val="009E6903"/>
    <w:rsid w:val="00A023E8"/>
    <w:rsid w:val="00A07EC6"/>
    <w:rsid w:val="00A20AD3"/>
    <w:rsid w:val="00A4036F"/>
    <w:rsid w:val="00A40F26"/>
    <w:rsid w:val="00A41CEE"/>
    <w:rsid w:val="00A65C0E"/>
    <w:rsid w:val="00AB338B"/>
    <w:rsid w:val="00AB647C"/>
    <w:rsid w:val="00AC634B"/>
    <w:rsid w:val="00AC7704"/>
    <w:rsid w:val="00AE4E80"/>
    <w:rsid w:val="00AE4FD6"/>
    <w:rsid w:val="00B05E5B"/>
    <w:rsid w:val="00B12DF8"/>
    <w:rsid w:val="00B41086"/>
    <w:rsid w:val="00B877D6"/>
    <w:rsid w:val="00B90190"/>
    <w:rsid w:val="00BA0F09"/>
    <w:rsid w:val="00BA332C"/>
    <w:rsid w:val="00BA7E9F"/>
    <w:rsid w:val="00BB087E"/>
    <w:rsid w:val="00BB341B"/>
    <w:rsid w:val="00C341CE"/>
    <w:rsid w:val="00C4003B"/>
    <w:rsid w:val="00C46DC2"/>
    <w:rsid w:val="00C53C7E"/>
    <w:rsid w:val="00C601D3"/>
    <w:rsid w:val="00C6649C"/>
    <w:rsid w:val="00C836DA"/>
    <w:rsid w:val="00C86CFF"/>
    <w:rsid w:val="00C87420"/>
    <w:rsid w:val="00CA0EB2"/>
    <w:rsid w:val="00CB439B"/>
    <w:rsid w:val="00CB5334"/>
    <w:rsid w:val="00CD7310"/>
    <w:rsid w:val="00CE1478"/>
    <w:rsid w:val="00CF590B"/>
    <w:rsid w:val="00D05497"/>
    <w:rsid w:val="00D0718B"/>
    <w:rsid w:val="00D15CDA"/>
    <w:rsid w:val="00D26F70"/>
    <w:rsid w:val="00D347A8"/>
    <w:rsid w:val="00D34962"/>
    <w:rsid w:val="00D453D9"/>
    <w:rsid w:val="00D47627"/>
    <w:rsid w:val="00D70EAF"/>
    <w:rsid w:val="00D750F0"/>
    <w:rsid w:val="00D761B5"/>
    <w:rsid w:val="00D80434"/>
    <w:rsid w:val="00D95688"/>
    <w:rsid w:val="00DA16D7"/>
    <w:rsid w:val="00DC1EC1"/>
    <w:rsid w:val="00DC61CB"/>
    <w:rsid w:val="00DD7198"/>
    <w:rsid w:val="00DD790E"/>
    <w:rsid w:val="00E005AD"/>
    <w:rsid w:val="00E04105"/>
    <w:rsid w:val="00E0477E"/>
    <w:rsid w:val="00E07468"/>
    <w:rsid w:val="00E21369"/>
    <w:rsid w:val="00E3555E"/>
    <w:rsid w:val="00E36D9D"/>
    <w:rsid w:val="00E42521"/>
    <w:rsid w:val="00E70AC4"/>
    <w:rsid w:val="00EA71B1"/>
    <w:rsid w:val="00EB3AE8"/>
    <w:rsid w:val="00EB404D"/>
    <w:rsid w:val="00EB6027"/>
    <w:rsid w:val="00ED309E"/>
    <w:rsid w:val="00ED6FB4"/>
    <w:rsid w:val="00EF0C9C"/>
    <w:rsid w:val="00EF38D4"/>
    <w:rsid w:val="00EF6C0B"/>
    <w:rsid w:val="00F07261"/>
    <w:rsid w:val="00F1151A"/>
    <w:rsid w:val="00F16AB7"/>
    <w:rsid w:val="00F34A28"/>
    <w:rsid w:val="00F571AA"/>
    <w:rsid w:val="00F60B31"/>
    <w:rsid w:val="00F64D91"/>
    <w:rsid w:val="00F90B7D"/>
    <w:rsid w:val="00FA6B01"/>
    <w:rsid w:val="00FB22E9"/>
    <w:rsid w:val="00FC7011"/>
    <w:rsid w:val="00FC76E3"/>
    <w:rsid w:val="00F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F21FA"/>
  <w15:chartTrackingRefBased/>
  <w15:docId w15:val="{2FAD422F-8047-4B5A-8B57-F4A9572B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326D"/>
    <w:pPr>
      <w:ind w:left="720"/>
      <w:contextualSpacing/>
    </w:pPr>
  </w:style>
  <w:style w:type="table" w:styleId="Reetkatablice">
    <w:name w:val="Table Grid"/>
    <w:basedOn w:val="Obinatablica"/>
    <w:uiPriority w:val="39"/>
    <w:rsid w:val="00A65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39"/>
    <w:rsid w:val="00A65C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36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6E7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36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6E75"/>
  </w:style>
  <w:style w:type="paragraph" w:styleId="Podnoje">
    <w:name w:val="footer"/>
    <w:basedOn w:val="Normal"/>
    <w:link w:val="PodnojeChar"/>
    <w:uiPriority w:val="99"/>
    <w:unhideWhenUsed/>
    <w:rsid w:val="00836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6E75"/>
  </w:style>
  <w:style w:type="numbering" w:customStyle="1" w:styleId="Stil1">
    <w:name w:val="Stil1"/>
    <w:uiPriority w:val="99"/>
    <w:rsid w:val="00761C24"/>
    <w:pPr>
      <w:numPr>
        <w:numId w:val="9"/>
      </w:numPr>
    </w:pPr>
  </w:style>
  <w:style w:type="numbering" w:customStyle="1" w:styleId="Stil2">
    <w:name w:val="Stil2"/>
    <w:uiPriority w:val="99"/>
    <w:rsid w:val="00657548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12</Pages>
  <Words>4448</Words>
  <Characters>25359</Characters>
  <Application>Microsoft Office Word</Application>
  <DocSecurity>0</DocSecurity>
  <Lines>211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21</cp:revision>
  <cp:lastPrinted>2023-04-24T11:56:00Z</cp:lastPrinted>
  <dcterms:created xsi:type="dcterms:W3CDTF">2025-03-18T12:47:00Z</dcterms:created>
  <dcterms:modified xsi:type="dcterms:W3CDTF">2025-03-31T09:24:00Z</dcterms:modified>
</cp:coreProperties>
</file>